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w w:val="95"/>
          <w:sz w:val="32"/>
          <w:szCs w:val="32"/>
        </w:rPr>
      </w:pPr>
      <w:r>
        <w:rPr>
          <w:rFonts w:hint="eastAsia" w:ascii="Times New Roman" w:hAnsi="Times New Roman" w:cs="Times New Roman"/>
          <w:b/>
          <w:w w:val="95"/>
          <w:sz w:val="32"/>
          <w:szCs w:val="32"/>
        </w:rPr>
        <w:t>无棣远凡塑料有限公司</w:t>
      </w:r>
      <w:bookmarkStart w:id="0" w:name="_Hlk196762074"/>
      <w:r>
        <w:rPr>
          <w:rFonts w:hint="eastAsia" w:ascii="Times New Roman" w:hAnsi="Times New Roman" w:cs="Times New Roman"/>
          <w:b/>
          <w:w w:val="95"/>
          <w:sz w:val="32"/>
          <w:szCs w:val="32"/>
        </w:rPr>
        <w:t>年产3050吨渔网线、680吨渔网</w:t>
      </w:r>
    </w:p>
    <w:p>
      <w:pPr>
        <w:spacing w:line="360" w:lineRule="auto"/>
        <w:jc w:val="center"/>
        <w:rPr>
          <w:rFonts w:ascii="Times New Roman" w:hAnsi="Times New Roman" w:cs="Times New Roman"/>
          <w:b/>
          <w:w w:val="95"/>
          <w:sz w:val="32"/>
          <w:szCs w:val="32"/>
        </w:rPr>
      </w:pPr>
      <w:r>
        <w:rPr>
          <w:rFonts w:hint="eastAsia" w:ascii="Times New Roman" w:hAnsi="Times New Roman" w:cs="Times New Roman"/>
          <w:b/>
          <w:w w:val="95"/>
          <w:sz w:val="32"/>
          <w:szCs w:val="32"/>
        </w:rPr>
        <w:t>项目</w:t>
      </w:r>
      <w:bookmarkEnd w:id="0"/>
      <w:r>
        <w:rPr>
          <w:rFonts w:hint="eastAsia" w:ascii="Times New Roman" w:hAnsi="Times New Roman" w:cs="Times New Roman"/>
          <w:b/>
          <w:w w:val="95"/>
          <w:sz w:val="32"/>
          <w:szCs w:val="32"/>
        </w:rPr>
        <w:t>（一期）竣工环境保护验收意见</w:t>
      </w:r>
    </w:p>
    <w:p>
      <w:pPr>
        <w:pStyle w:val="19"/>
        <w:spacing w:before="0" w:beforeAutospacing="0" w:after="0" w:afterAutospacing="0" w:line="360" w:lineRule="auto"/>
        <w:ind w:firstLine="480" w:firstLineChars="200"/>
        <w:outlineLvl w:val="0"/>
        <w:rPr>
          <w:rFonts w:hint="eastAsia" w:asciiTheme="minorEastAsia" w:hAnsiTheme="minorEastAsia" w:eastAsiaTheme="minorEastAsia"/>
          <w:color w:val="000000"/>
        </w:rPr>
      </w:pPr>
      <w:r>
        <w:rPr>
          <w:rFonts w:hint="eastAsia" w:cs="Times New Roman" w:asciiTheme="minorEastAsia" w:hAnsiTheme="minorEastAsia" w:eastAsiaTheme="minorEastAsia"/>
          <w:lang w:eastAsia="zh-CN"/>
        </w:rPr>
        <w:t>2025年05月06日</w:t>
      </w:r>
      <w:r>
        <w:rPr>
          <w:rFonts w:cs="Times New Roman" w:asciiTheme="minorEastAsia" w:hAnsiTheme="minorEastAsia" w:eastAsiaTheme="minorEastAsia"/>
        </w:rPr>
        <w:t>，</w:t>
      </w:r>
      <w:r>
        <w:rPr>
          <w:rFonts w:hint="eastAsia" w:asciiTheme="minorEastAsia" w:hAnsiTheme="minorEastAsia" w:eastAsiaTheme="minorEastAsia"/>
          <w:color w:val="000000"/>
        </w:rPr>
        <w:t>无棣远凡塑料有限公司根据其</w:t>
      </w:r>
      <w:bookmarkStart w:id="1" w:name="_Hlk196762089"/>
      <w:r>
        <w:rPr>
          <w:rFonts w:hint="eastAsia" w:asciiTheme="minorEastAsia" w:hAnsiTheme="minorEastAsia" w:eastAsiaTheme="minorEastAsia"/>
          <w:color w:val="000000"/>
        </w:rPr>
        <w:t>年产3050吨渔网线、680吨渔网项目</w:t>
      </w:r>
      <w:bookmarkEnd w:id="1"/>
      <w:r>
        <w:rPr>
          <w:rFonts w:asciiTheme="minorEastAsia" w:hAnsiTheme="minorEastAsia" w:eastAsiaTheme="minorEastAsia"/>
          <w:color w:val="000000"/>
        </w:rPr>
        <w:t>竣工环境保护验收</w:t>
      </w:r>
      <w:r>
        <w:rPr>
          <w:rFonts w:hint="eastAsia" w:asciiTheme="minorEastAsia" w:hAnsiTheme="minorEastAsia" w:eastAsiaTheme="minorEastAsia"/>
          <w:color w:val="000000"/>
        </w:rPr>
        <w:t>监测</w:t>
      </w:r>
      <w:r>
        <w:rPr>
          <w:rFonts w:asciiTheme="minorEastAsia" w:hAnsiTheme="minorEastAsia" w:eastAsiaTheme="minorEastAsia"/>
          <w:color w:val="000000"/>
        </w:rPr>
        <w:t>报告</w:t>
      </w:r>
      <w:r>
        <w:rPr>
          <w:rFonts w:hint="eastAsia" w:asciiTheme="minorEastAsia" w:hAnsiTheme="minorEastAsia" w:eastAsiaTheme="minorEastAsia"/>
          <w:color w:val="000000"/>
        </w:rPr>
        <w:t>并对照《建设项目竣工环境保护验收暂行办法》，严格依照国家有关法律法规、《建设项目竣工环境保护验收技术指南污染影响类》、项目环境影响报告表、检测报告和审批部门审批意见等要求对本项目进行验收，提出验收意见如下：</w:t>
      </w:r>
    </w:p>
    <w:p>
      <w:pPr>
        <w:pStyle w:val="19"/>
        <w:spacing w:before="0" w:beforeAutospacing="0" w:after="0" w:afterAutospacing="0" w:line="360" w:lineRule="auto"/>
        <w:ind w:firstLine="482" w:firstLineChars="200"/>
        <w:jc w:val="both"/>
        <w:outlineLvl w:val="0"/>
        <w:rPr>
          <w:rFonts w:hint="eastAsia" w:cs="Times New Roman" w:asciiTheme="minorEastAsia" w:hAnsiTheme="minorEastAsia" w:eastAsiaTheme="minorEastAsia"/>
          <w:b/>
        </w:rPr>
      </w:pPr>
      <w:r>
        <w:rPr>
          <w:rFonts w:cs="Times New Roman" w:asciiTheme="minorEastAsia" w:hAnsiTheme="minorEastAsia" w:eastAsiaTheme="minorEastAsia"/>
          <w:b/>
        </w:rPr>
        <w:t>一、工程建设基本情况</w:t>
      </w:r>
    </w:p>
    <w:p>
      <w:pPr>
        <w:pStyle w:val="19"/>
        <w:spacing w:before="0" w:beforeAutospacing="0" w:after="0" w:afterAutospacing="0" w:line="360" w:lineRule="auto"/>
        <w:ind w:firstLine="480" w:firstLineChars="200"/>
        <w:jc w:val="both"/>
        <w:outlineLvl w:val="0"/>
        <w:rPr>
          <w:rFonts w:hint="eastAsia" w:asciiTheme="minorEastAsia" w:hAnsiTheme="minorEastAsia" w:eastAsiaTheme="minorEastAsia"/>
          <w:color w:val="000000"/>
        </w:rPr>
      </w:pPr>
      <w:r>
        <w:rPr>
          <w:rFonts w:hint="eastAsia" w:asciiTheme="minorEastAsia" w:hAnsiTheme="minorEastAsia" w:eastAsiaTheme="minorEastAsia"/>
          <w:color w:val="000000"/>
        </w:rPr>
        <w:t>1、</w:t>
      </w:r>
      <w:r>
        <w:rPr>
          <w:rFonts w:asciiTheme="minorEastAsia" w:hAnsiTheme="minorEastAsia" w:eastAsiaTheme="minorEastAsia"/>
          <w:color w:val="000000"/>
        </w:rPr>
        <w:t>建设地点、规模、主要建设内容</w:t>
      </w:r>
    </w:p>
    <w:p>
      <w:pPr>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无棣远凡塑料有限公司年产3050吨渔网线、680吨渔网项目位于山东省滨州市无棣县小泊头镇工业园区内，项目实际总投资600万元，</w:t>
      </w:r>
      <w:r>
        <w:rPr>
          <w:rFonts w:hint="eastAsia" w:ascii="Times New Roman" w:hAnsi="Times New Roman" w:eastAsia="宋体" w:cs="Times New Roman"/>
          <w:kern w:val="0"/>
          <w:sz w:val="24"/>
          <w:szCs w:val="24"/>
        </w:rPr>
        <w:t>租赁现有已建成厂房，建设渔网线生产线10条，其中两条生产线后端以渔网线为基础材料，进行渔网的编织及后续加工处理。项目</w:t>
      </w:r>
      <w:r>
        <w:rPr>
          <w:rFonts w:hint="eastAsia" w:cs="宋体" w:asciiTheme="minorEastAsia" w:hAnsiTheme="minorEastAsia"/>
          <w:color w:val="000000"/>
          <w:kern w:val="0"/>
          <w:sz w:val="24"/>
          <w:szCs w:val="24"/>
        </w:rPr>
        <w:t>以尼龙为原料，</w:t>
      </w:r>
      <w:r>
        <w:rPr>
          <w:rFonts w:hint="eastAsia" w:ascii="Times New Roman" w:hAnsi="Times New Roman" w:eastAsia="宋体" w:cs="Times New Roman"/>
          <w:kern w:val="0"/>
          <w:sz w:val="24"/>
          <w:szCs w:val="24"/>
        </w:rPr>
        <w:t>购置拉丝机组、牵伸收卷机、合线机、织网机、定型机、二级活性炭装置等设备，公用设施依托现有，项目建设完成后具备年产3050吨渔网线、680吨渔网能力。目前，</w:t>
      </w:r>
      <w:bookmarkStart w:id="2" w:name="_Hlk196762815"/>
      <w:r>
        <w:rPr>
          <w:rFonts w:hint="eastAsia" w:ascii="Times New Roman" w:hAnsi="Times New Roman" w:eastAsia="宋体" w:cs="Times New Roman"/>
          <w:kern w:val="0"/>
          <w:sz w:val="24"/>
          <w:szCs w:val="24"/>
        </w:rPr>
        <w:t>项目总投资500万元，建设9条渔网线生产线，未设置渔网生产线（未设置织网机、定型机等设备），剩余1条渔网线及织网机、定型机建设后再单独验收。目前项目生产能力为年产3357吨渔网线，作为项目一期进行</w:t>
      </w:r>
      <w:bookmarkEnd w:id="2"/>
      <w:r>
        <w:rPr>
          <w:rFonts w:hint="eastAsia" w:ascii="Times New Roman" w:hAnsi="Times New Roman" w:eastAsia="宋体" w:cs="Times New Roman"/>
          <w:kern w:val="0"/>
          <w:sz w:val="24"/>
          <w:szCs w:val="24"/>
        </w:rPr>
        <w:t>。</w:t>
      </w:r>
    </w:p>
    <w:p>
      <w:pPr>
        <w:pStyle w:val="19"/>
        <w:spacing w:before="0" w:beforeAutospacing="0" w:after="0" w:afterAutospacing="0" w:line="360" w:lineRule="auto"/>
        <w:ind w:firstLine="480" w:firstLineChars="200"/>
        <w:jc w:val="both"/>
        <w:outlineLvl w:val="0"/>
        <w:rPr>
          <w:rFonts w:hint="eastAsia" w:asciiTheme="minorEastAsia" w:hAnsiTheme="minorEastAsia" w:eastAsiaTheme="minorEastAsia"/>
          <w:color w:val="000000"/>
        </w:rPr>
      </w:pPr>
      <w:r>
        <w:rPr>
          <w:rFonts w:hint="eastAsia" w:asciiTheme="minorEastAsia" w:hAnsiTheme="minorEastAsia" w:eastAsiaTheme="minorEastAsia"/>
          <w:color w:val="000000"/>
        </w:rPr>
        <w:t>2、</w:t>
      </w:r>
      <w:r>
        <w:rPr>
          <w:rFonts w:asciiTheme="minorEastAsia" w:hAnsiTheme="minorEastAsia" w:eastAsiaTheme="minorEastAsia"/>
          <w:color w:val="000000"/>
        </w:rPr>
        <w:t>建设过程及环保审批情况</w:t>
      </w:r>
    </w:p>
    <w:p>
      <w:pPr>
        <w:autoSpaceDE w:val="0"/>
        <w:autoSpaceDN w:val="0"/>
        <w:adjustRightInd w:val="0"/>
        <w:snapToGrid w:val="0"/>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2024年12月，公司委托山东美陵中联环境工程有限公司编制了《无棣远凡塑料有限公司年产3050吨渔网线、680吨渔网项目环境影响报告表》，</w:t>
      </w:r>
      <w:r>
        <w:rPr>
          <w:rFonts w:cs="宋体" w:asciiTheme="minorEastAsia" w:hAnsiTheme="minorEastAsia"/>
          <w:color w:val="000000"/>
          <w:kern w:val="0"/>
          <w:sz w:val="24"/>
          <w:szCs w:val="24"/>
        </w:rPr>
        <w:t>202</w:t>
      </w:r>
      <w:r>
        <w:rPr>
          <w:rFonts w:hint="eastAsia" w:cs="宋体" w:asciiTheme="minorEastAsia" w:hAnsiTheme="minorEastAsia"/>
          <w:color w:val="000000"/>
          <w:kern w:val="0"/>
          <w:sz w:val="24"/>
          <w:szCs w:val="24"/>
        </w:rPr>
        <w:t>5年2月28日，无棣县行政审批服务局以“棣审批环建【2025】9号”批准通过。</w:t>
      </w:r>
      <w:r>
        <w:rPr>
          <w:rFonts w:cs="宋体" w:asciiTheme="minorEastAsia" w:hAnsiTheme="minorEastAsia"/>
          <w:color w:val="000000"/>
          <w:kern w:val="0"/>
          <w:sz w:val="24"/>
          <w:szCs w:val="24"/>
        </w:rPr>
        <w:t>202</w:t>
      </w:r>
      <w:r>
        <w:rPr>
          <w:rFonts w:hint="eastAsia" w:cs="宋体" w:asciiTheme="minorEastAsia" w:hAnsiTheme="minorEastAsia"/>
          <w:color w:val="000000"/>
          <w:kern w:val="0"/>
          <w:sz w:val="24"/>
          <w:szCs w:val="24"/>
        </w:rPr>
        <w:t>5年2月27日，滨州市生态环境局无棣分局出具了《无棣远凡塑料有限公司年产3050吨渔网线、680吨渔网项目主要污染物排放总量有关情况的说明》（棣总量〔</w:t>
      </w:r>
      <w:r>
        <w:rPr>
          <w:rFonts w:cs="宋体" w:asciiTheme="minorEastAsia" w:hAnsiTheme="minorEastAsia"/>
          <w:color w:val="000000"/>
          <w:kern w:val="0"/>
          <w:sz w:val="24"/>
          <w:szCs w:val="24"/>
        </w:rPr>
        <w:t>202</w:t>
      </w:r>
      <w:r>
        <w:rPr>
          <w:rFonts w:hint="eastAsia" w:cs="宋体" w:asciiTheme="minorEastAsia" w:hAnsiTheme="minorEastAsia"/>
          <w:color w:val="000000"/>
          <w:kern w:val="0"/>
          <w:sz w:val="24"/>
          <w:szCs w:val="24"/>
        </w:rPr>
        <w:t>5〕12号）。20</w:t>
      </w:r>
      <w:r>
        <w:rPr>
          <w:rFonts w:cs="宋体" w:asciiTheme="minorEastAsia" w:hAnsiTheme="minorEastAsia"/>
          <w:color w:val="000000"/>
          <w:kern w:val="0"/>
          <w:sz w:val="24"/>
          <w:szCs w:val="24"/>
        </w:rPr>
        <w:t>25</w:t>
      </w:r>
      <w:r>
        <w:rPr>
          <w:rFonts w:hint="eastAsia" w:cs="宋体" w:asciiTheme="minorEastAsia" w:hAnsiTheme="minorEastAsia"/>
          <w:color w:val="000000"/>
          <w:kern w:val="0"/>
          <w:sz w:val="24"/>
          <w:szCs w:val="24"/>
        </w:rPr>
        <w:t>年</w:t>
      </w:r>
      <w:r>
        <w:rPr>
          <w:rFonts w:cs="宋体" w:asciiTheme="minorEastAsia" w:hAnsiTheme="minorEastAsia"/>
          <w:color w:val="000000"/>
          <w:kern w:val="0"/>
          <w:sz w:val="24"/>
          <w:szCs w:val="24"/>
        </w:rPr>
        <w:t>3</w:t>
      </w:r>
      <w:r>
        <w:rPr>
          <w:rFonts w:hint="eastAsia" w:cs="宋体" w:asciiTheme="minorEastAsia" w:hAnsiTheme="minorEastAsia"/>
          <w:color w:val="000000"/>
          <w:kern w:val="0"/>
          <w:sz w:val="24"/>
          <w:szCs w:val="24"/>
        </w:rPr>
        <w:t>月22日，项目已申领排污登记回执，登记编号：</w:t>
      </w:r>
      <w:r>
        <w:rPr>
          <w:rFonts w:cs="宋体" w:asciiTheme="minorEastAsia" w:hAnsiTheme="minorEastAsia"/>
          <w:color w:val="000000"/>
          <w:kern w:val="0"/>
          <w:sz w:val="24"/>
          <w:szCs w:val="24"/>
        </w:rPr>
        <w:t>91371623MA3M9UWA94001Y</w:t>
      </w:r>
      <w:r>
        <w:rPr>
          <w:rFonts w:hint="eastAsia" w:cs="宋体" w:asciiTheme="minorEastAsia" w:hAnsiTheme="minorEastAsia"/>
          <w:color w:val="000000"/>
          <w:kern w:val="0"/>
          <w:sz w:val="24"/>
          <w:szCs w:val="24"/>
        </w:rPr>
        <w:t>。项目于</w:t>
      </w:r>
      <w:r>
        <w:rPr>
          <w:rFonts w:cs="宋体" w:asciiTheme="minorEastAsia" w:hAnsiTheme="minorEastAsia"/>
          <w:color w:val="000000"/>
          <w:kern w:val="0"/>
          <w:sz w:val="24"/>
          <w:szCs w:val="24"/>
        </w:rPr>
        <w:t>202</w:t>
      </w:r>
      <w:r>
        <w:rPr>
          <w:rFonts w:hint="eastAsia" w:cs="宋体" w:asciiTheme="minorEastAsia" w:hAnsiTheme="minorEastAsia"/>
          <w:color w:val="000000"/>
          <w:kern w:val="0"/>
          <w:sz w:val="24"/>
          <w:szCs w:val="24"/>
        </w:rPr>
        <w:t>5年3月开工建设，3月底</w:t>
      </w:r>
      <w:r>
        <w:rPr>
          <w:rFonts w:hint="eastAsia" w:cs="宋体" w:asciiTheme="minorEastAsia" w:hAnsiTheme="minorEastAsia"/>
          <w:kern w:val="0"/>
          <w:sz w:val="24"/>
          <w:szCs w:val="24"/>
        </w:rPr>
        <w:t>建设完成</w:t>
      </w:r>
      <w:r>
        <w:rPr>
          <w:rFonts w:hint="eastAsia" w:cs="宋体" w:asciiTheme="minorEastAsia" w:hAnsiTheme="minorEastAsia"/>
          <w:color w:val="000000"/>
          <w:kern w:val="0"/>
          <w:sz w:val="24"/>
          <w:szCs w:val="24"/>
        </w:rPr>
        <w:t>并开始调试试生产。公司委托山东钰祥工程科技（集团）有限公司承担该项目的竣工环境保护验收监测工作，并于</w:t>
      </w:r>
      <w:r>
        <w:rPr>
          <w:rFonts w:cs="宋体" w:asciiTheme="minorEastAsia" w:hAnsiTheme="minorEastAsia"/>
          <w:color w:val="000000"/>
          <w:kern w:val="0"/>
          <w:sz w:val="24"/>
          <w:szCs w:val="24"/>
        </w:rPr>
        <w:t>2025</w:t>
      </w:r>
      <w:r>
        <w:rPr>
          <w:rFonts w:hint="eastAsia" w:cs="宋体" w:asciiTheme="minorEastAsia" w:hAnsiTheme="minorEastAsia"/>
          <w:color w:val="000000"/>
          <w:kern w:val="0"/>
          <w:sz w:val="24"/>
          <w:szCs w:val="24"/>
        </w:rPr>
        <w:t>年</w:t>
      </w:r>
      <w:r>
        <w:rPr>
          <w:rFonts w:cs="宋体" w:asciiTheme="minorEastAsia" w:hAnsiTheme="minorEastAsia"/>
          <w:color w:val="000000"/>
          <w:kern w:val="0"/>
          <w:sz w:val="24"/>
          <w:szCs w:val="24"/>
        </w:rPr>
        <w:t>4</w:t>
      </w:r>
      <w:r>
        <w:rPr>
          <w:rFonts w:hint="eastAsia" w:cs="宋体" w:asciiTheme="minorEastAsia" w:hAnsiTheme="minorEastAsia"/>
          <w:color w:val="000000"/>
          <w:kern w:val="0"/>
          <w:sz w:val="24"/>
          <w:szCs w:val="24"/>
        </w:rPr>
        <w:t>月</w:t>
      </w:r>
      <w:r>
        <w:rPr>
          <w:rFonts w:cs="宋体" w:asciiTheme="minorEastAsia" w:hAnsiTheme="minorEastAsia"/>
          <w:color w:val="000000"/>
          <w:kern w:val="0"/>
          <w:sz w:val="24"/>
          <w:szCs w:val="24"/>
        </w:rPr>
        <w:t>9</w:t>
      </w:r>
      <w:r>
        <w:rPr>
          <w:rFonts w:hint="eastAsia" w:cs="宋体" w:asciiTheme="minorEastAsia" w:hAnsiTheme="minorEastAsia"/>
          <w:color w:val="000000"/>
          <w:kern w:val="0"/>
          <w:sz w:val="24"/>
          <w:szCs w:val="24"/>
        </w:rPr>
        <w:t>日～</w:t>
      </w:r>
      <w:r>
        <w:rPr>
          <w:rFonts w:cs="宋体" w:asciiTheme="minorEastAsia" w:hAnsiTheme="minorEastAsia"/>
          <w:color w:val="000000"/>
          <w:kern w:val="0"/>
          <w:sz w:val="24"/>
          <w:szCs w:val="24"/>
        </w:rPr>
        <w:t>10</w:t>
      </w:r>
      <w:r>
        <w:rPr>
          <w:rFonts w:hint="eastAsia" w:cs="宋体" w:asciiTheme="minorEastAsia" w:hAnsiTheme="minorEastAsia"/>
          <w:color w:val="000000"/>
          <w:kern w:val="0"/>
          <w:sz w:val="24"/>
          <w:szCs w:val="24"/>
        </w:rPr>
        <w:t>日对该项目进行了现场监测及检查，无棣远凡塑料有限公司根据监测和检查的结果编制了项目验收监测报告。</w:t>
      </w:r>
    </w:p>
    <w:p>
      <w:pPr>
        <w:spacing w:line="360" w:lineRule="auto"/>
        <w:ind w:firstLine="480" w:firstLineChars="200"/>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r>
        <w:rPr>
          <w:rFonts w:cs="宋体" w:asciiTheme="minorEastAsia" w:hAnsiTheme="minorEastAsia"/>
          <w:color w:val="000000"/>
          <w:kern w:val="0"/>
          <w:sz w:val="24"/>
          <w:szCs w:val="24"/>
        </w:rPr>
        <w:t>投资情况</w:t>
      </w:r>
    </w:p>
    <w:p>
      <w:pPr>
        <w:pStyle w:val="19"/>
        <w:spacing w:before="0" w:beforeAutospacing="0" w:after="0" w:afterAutospacing="0" w:line="360" w:lineRule="auto"/>
        <w:ind w:firstLine="480" w:firstLineChars="200"/>
        <w:jc w:val="both"/>
        <w:outlineLvl w:val="0"/>
        <w:rPr>
          <w:rFonts w:hint="eastAsia" w:asciiTheme="minorEastAsia" w:hAnsiTheme="minorEastAsia" w:eastAsiaTheme="minorEastAsia"/>
          <w:color w:val="000000"/>
        </w:rPr>
      </w:pPr>
      <w:r>
        <w:rPr>
          <w:rFonts w:hint="eastAsia" w:asciiTheme="minorEastAsia" w:hAnsiTheme="minorEastAsia" w:eastAsiaTheme="minorEastAsia"/>
          <w:color w:val="000000"/>
        </w:rPr>
        <w:t>项目一期实际投资为500万元，环保投资31万元，占总投资的6.20%</w:t>
      </w:r>
      <w:r>
        <w:rPr>
          <w:rFonts w:asciiTheme="minorEastAsia" w:hAnsiTheme="minorEastAsia" w:eastAsiaTheme="minorEastAsia"/>
          <w:color w:val="000000"/>
        </w:rPr>
        <w:t>。</w:t>
      </w:r>
    </w:p>
    <w:p>
      <w:pPr>
        <w:pStyle w:val="19"/>
        <w:spacing w:before="0" w:beforeAutospacing="0" w:after="0" w:afterAutospacing="0" w:line="360" w:lineRule="auto"/>
        <w:ind w:firstLine="480" w:firstLineChars="200"/>
        <w:jc w:val="both"/>
        <w:outlineLvl w:val="0"/>
        <w:rPr>
          <w:rFonts w:hint="eastAsia" w:asciiTheme="minorEastAsia" w:hAnsiTheme="minorEastAsia" w:eastAsiaTheme="minorEastAsia"/>
          <w:color w:val="000000"/>
        </w:rPr>
      </w:pPr>
      <w:r>
        <w:rPr>
          <w:rFonts w:hint="eastAsia" w:asciiTheme="minorEastAsia" w:hAnsiTheme="minorEastAsia" w:eastAsiaTheme="minorEastAsia"/>
          <w:color w:val="000000"/>
        </w:rPr>
        <w:t>4、</w:t>
      </w:r>
      <w:r>
        <w:rPr>
          <w:rFonts w:asciiTheme="minorEastAsia" w:hAnsiTheme="minorEastAsia" w:eastAsiaTheme="minorEastAsia"/>
          <w:color w:val="000000"/>
        </w:rPr>
        <w:t>验收范围</w:t>
      </w:r>
    </w:p>
    <w:p>
      <w:pPr>
        <w:pStyle w:val="19"/>
        <w:spacing w:before="0" w:beforeAutospacing="0" w:after="0" w:afterAutospacing="0" w:line="360" w:lineRule="auto"/>
        <w:ind w:firstLine="480" w:firstLineChars="200"/>
        <w:jc w:val="both"/>
        <w:outlineLvl w:val="0"/>
        <w:rPr>
          <w:rFonts w:hint="eastAsia" w:asciiTheme="minorEastAsia" w:hAnsiTheme="minorEastAsia" w:eastAsiaTheme="minorEastAsia"/>
          <w:color w:val="000000"/>
        </w:rPr>
      </w:pPr>
      <w:r>
        <w:rPr>
          <w:rFonts w:asciiTheme="minorEastAsia" w:hAnsiTheme="minorEastAsia" w:eastAsiaTheme="minorEastAsia"/>
          <w:color w:val="000000"/>
        </w:rPr>
        <w:t>本次验收范围为</w:t>
      </w:r>
      <w:r>
        <w:rPr>
          <w:rFonts w:hint="eastAsia" w:asciiTheme="minorEastAsia" w:hAnsiTheme="minorEastAsia" w:eastAsiaTheme="minorEastAsia"/>
          <w:color w:val="000000"/>
        </w:rPr>
        <w:t>无棣远凡塑料有限公司</w:t>
      </w:r>
      <w:bookmarkStart w:id="3" w:name="_Hlk196763571"/>
      <w:r>
        <w:rPr>
          <w:rFonts w:hint="eastAsia" w:asciiTheme="minorEastAsia" w:hAnsiTheme="minorEastAsia" w:eastAsiaTheme="minorEastAsia"/>
          <w:color w:val="000000"/>
        </w:rPr>
        <w:t>年产3050吨渔网线、680吨渔网项目（一期）</w:t>
      </w:r>
      <w:bookmarkEnd w:id="3"/>
      <w:r>
        <w:rPr>
          <w:rFonts w:hint="eastAsia" w:asciiTheme="minorEastAsia" w:hAnsiTheme="minorEastAsia" w:eastAsiaTheme="minorEastAsia"/>
          <w:color w:val="000000"/>
        </w:rPr>
        <w:t>建设的全部</w:t>
      </w:r>
      <w:r>
        <w:rPr>
          <w:rFonts w:asciiTheme="minorEastAsia" w:hAnsiTheme="minorEastAsia" w:eastAsiaTheme="minorEastAsia"/>
          <w:color w:val="000000"/>
        </w:rPr>
        <w:t>内容。</w:t>
      </w:r>
    </w:p>
    <w:p>
      <w:pPr>
        <w:pStyle w:val="19"/>
        <w:spacing w:before="0" w:beforeAutospacing="0" w:after="0" w:afterAutospacing="0" w:line="360" w:lineRule="auto"/>
        <w:ind w:firstLine="482" w:firstLineChars="200"/>
        <w:jc w:val="both"/>
        <w:outlineLvl w:val="0"/>
        <w:rPr>
          <w:rFonts w:hint="eastAsia" w:cs="Times New Roman"/>
          <w:b/>
        </w:rPr>
      </w:pPr>
      <w:r>
        <w:rPr>
          <w:rFonts w:cs="Times New Roman"/>
          <w:b/>
        </w:rPr>
        <w:t>二、工程变动情况</w:t>
      </w:r>
    </w:p>
    <w:p>
      <w:pPr>
        <w:pStyle w:val="2"/>
        <w:spacing w:line="360" w:lineRule="auto"/>
        <w:ind w:firstLine="480" w:firstLineChars="200"/>
        <w:jc w:val="both"/>
        <w:rPr>
          <w:rFonts w:ascii="Times New Roman" w:hAnsi="Times New Roman" w:cs="Times New Roman"/>
        </w:rPr>
      </w:pPr>
      <w:r>
        <w:rPr>
          <w:rFonts w:hint="eastAsia" w:ascii="Times New Roman" w:hAnsi="Times New Roman"/>
        </w:rPr>
        <w:t>根据验收监测报告，对照环评及批复，项目总投资500万元，建设9条渔网线生产线，未设置渔网生产线（未建设织网机、定型机等设备），剩余设备建设后再单独验收。项目生产能力为年产3357吨渔网线，作为项目一期进行</w:t>
      </w:r>
      <w:r>
        <w:rPr>
          <w:rFonts w:hint="eastAsia" w:ascii="Times New Roman" w:hAnsi="Times New Roman" w:cs="Times New Roman"/>
        </w:rPr>
        <w:t>验收。项目其余设备及内容建设与环评及批复基本一致。根据生态环境部《关于印发&lt;污染影响类建设项目重大变动清单&gt;（试行）的通知》（环办环评函[2020]688号）相关规定，本次验收项目实际建设过程中的变动不属于重大变动，以上变动纳入本次验收之中</w:t>
      </w:r>
      <w:r>
        <w:rPr>
          <w:rFonts w:hint="eastAsia" w:ascii="Times New Roman" w:hAnsi="Times New Roman" w:cs="Times New Roman"/>
          <w:lang w:val="zh-TW"/>
        </w:rPr>
        <w:t>。</w:t>
      </w:r>
    </w:p>
    <w:p>
      <w:pPr>
        <w:pStyle w:val="2"/>
        <w:spacing w:line="420" w:lineRule="exact"/>
        <w:ind w:firstLine="482" w:firstLineChars="200"/>
        <w:rPr>
          <w:rFonts w:hint="eastAsia" w:cs="Times New Roman" w:asciiTheme="minorEastAsia" w:hAnsiTheme="minorEastAsia" w:eastAsiaTheme="minorEastAsia"/>
          <w:b/>
          <w:color w:val="auto"/>
        </w:rPr>
      </w:pPr>
      <w:r>
        <w:rPr>
          <w:rFonts w:cs="Times New Roman" w:asciiTheme="minorEastAsia" w:hAnsiTheme="minorEastAsia" w:eastAsiaTheme="minorEastAsia"/>
          <w:b/>
          <w:color w:val="auto"/>
        </w:rPr>
        <w:t>三、环境保护设施建设情况</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cs="Times New Roman"/>
          <w:sz w:val="24"/>
          <w:szCs w:val="24"/>
        </w:rPr>
        <w:t>1、废水</w:t>
      </w:r>
      <w:bookmarkStart w:id="4" w:name="_Hlk196749166"/>
      <w:r>
        <w:rPr>
          <w:rFonts w:hint="eastAsia" w:ascii="Times New Roman" w:hAnsi="Times New Roman" w:eastAsia="宋体" w:cs="Times New Roman"/>
          <w:kern w:val="0"/>
          <w:sz w:val="24"/>
          <w:szCs w:val="24"/>
        </w:rPr>
        <w:t>：</w:t>
      </w:r>
      <w:r>
        <w:rPr>
          <w:rFonts w:hint="eastAsia" w:ascii="Times New Roman" w:hAnsi="Times New Roman" w:cs="Times New Roman"/>
          <w:bCs/>
          <w:color w:val="000000"/>
          <w:sz w:val="24"/>
        </w:rPr>
        <w:t>项目冷却用水循环利用，定期补充、不外排；生活污水经化粪池处理后由环卫部门定期清运、不外排。</w:t>
      </w:r>
    </w:p>
    <w:bookmarkEnd w:id="4"/>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2、废气：本项目废气主要为熔融拉丝废气。熔融拉丝工序废气经集气罩负压收集进入活性炭吸附装置处理后通过</w:t>
      </w:r>
      <w:r>
        <w:rPr>
          <w:rFonts w:ascii="Times New Roman" w:hAnsi="Times New Roman" w:cs="Times New Roman"/>
          <w:sz w:val="24"/>
          <w:szCs w:val="24"/>
        </w:rPr>
        <w:t>P1</w:t>
      </w:r>
      <w:r>
        <w:rPr>
          <w:rFonts w:hint="eastAsia" w:ascii="Times New Roman" w:hAnsi="Times New Roman" w:cs="Times New Roman"/>
          <w:sz w:val="24"/>
          <w:szCs w:val="24"/>
        </w:rPr>
        <w:t>排气筒排放。未收集废气无组织排放。</w:t>
      </w:r>
    </w:p>
    <w:p>
      <w:pPr>
        <w:pStyle w:val="2"/>
        <w:spacing w:line="360" w:lineRule="auto"/>
        <w:ind w:firstLine="480" w:firstLineChars="200"/>
        <w:rPr>
          <w:rFonts w:ascii="Times New Roman" w:hAnsi="Times New Roman" w:cs="Times New Roman" w:eastAsiaTheme="minorEastAsia"/>
          <w:color w:val="auto"/>
          <w:kern w:val="2"/>
        </w:rPr>
      </w:pPr>
      <w:r>
        <w:rPr>
          <w:rFonts w:hint="eastAsia" w:ascii="Times New Roman" w:hAnsi="Times New Roman" w:cs="Times New Roman" w:eastAsiaTheme="minorEastAsia"/>
          <w:color w:val="auto"/>
          <w:kern w:val="2"/>
        </w:rPr>
        <w:t>3、</w:t>
      </w:r>
      <w:r>
        <w:rPr>
          <w:rFonts w:ascii="Times New Roman" w:hAnsi="Times New Roman" w:cs="Times New Roman" w:eastAsiaTheme="minorEastAsia"/>
          <w:color w:val="auto"/>
          <w:kern w:val="2"/>
        </w:rPr>
        <w:t>噪声</w:t>
      </w:r>
      <w:r>
        <w:rPr>
          <w:rFonts w:hint="eastAsia" w:ascii="Times New Roman" w:hAnsi="Times New Roman" w:cs="Times New Roman" w:eastAsiaTheme="minorEastAsia"/>
          <w:color w:val="auto"/>
          <w:kern w:val="2"/>
        </w:rPr>
        <w:t>：项目噪声主要为拉丝机、合线机等设备运行时产生的噪声，项目采取的降噪措施为选用低噪声设备，基础减振、厂房隔声等，厂界噪声能够达标排放。</w:t>
      </w:r>
    </w:p>
    <w:p>
      <w:pPr>
        <w:spacing w:line="360" w:lineRule="auto"/>
        <w:ind w:firstLine="480" w:firstLineChars="200"/>
        <w:outlineLvl w:val="1"/>
        <w:rPr>
          <w:rFonts w:ascii="Times New Roman" w:hAnsi="Times New Roman" w:cs="Times New Roman"/>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固体废物</w:t>
      </w:r>
      <w:r>
        <w:rPr>
          <w:rFonts w:hint="eastAsia" w:cs="Times New Roman" w:asciiTheme="minorEastAsia" w:hAnsiTheme="minorEastAsia"/>
          <w:sz w:val="24"/>
          <w:szCs w:val="24"/>
        </w:rPr>
        <w:t>：</w:t>
      </w:r>
      <w:r>
        <w:rPr>
          <w:rFonts w:hint="eastAsia" w:ascii="Times New Roman" w:hAnsi="Times New Roman" w:cs="Times New Roman"/>
          <w:sz w:val="24"/>
          <w:szCs w:val="24"/>
        </w:rPr>
        <w:t>项目产生的固废主要为职工生活垃圾、废包装、废丝、废过滤网，设备维修保养产生的废机油、废机油桶，环保设备产生的废活性炭。生活垃圾集中收集后由环卫部门定期清运；废包装、废丝、废过滤网全部集中收集后外卖。由于项目运行时间较短，尚未产生废机油、废机油桶、废活性炭危险废物。待危险废物产生后将危险废物暂存于危废间，委托有相关资质单位进行处置。</w:t>
      </w:r>
    </w:p>
    <w:p>
      <w:pPr>
        <w:pStyle w:val="19"/>
        <w:spacing w:before="0" w:beforeAutospacing="0" w:after="0" w:afterAutospacing="0" w:line="420" w:lineRule="exact"/>
        <w:ind w:firstLine="482" w:firstLineChars="200"/>
        <w:jc w:val="both"/>
        <w:outlineLvl w:val="0"/>
        <w:rPr>
          <w:rFonts w:hint="eastAsia" w:cs="Times New Roman" w:asciiTheme="minorEastAsia" w:hAnsiTheme="minorEastAsia" w:eastAsiaTheme="minorEastAsia"/>
          <w:b/>
        </w:rPr>
      </w:pPr>
      <w:r>
        <w:rPr>
          <w:rFonts w:cs="Times New Roman" w:asciiTheme="minorEastAsia" w:hAnsiTheme="minorEastAsia" w:eastAsiaTheme="minorEastAsia"/>
          <w:b/>
        </w:rPr>
        <w:t>四、环境保护设施调试效果</w:t>
      </w:r>
    </w:p>
    <w:p>
      <w:pPr>
        <w:spacing w:line="360" w:lineRule="auto"/>
        <w:ind w:firstLine="480" w:firstLineChars="200"/>
        <w:rPr>
          <w:rFonts w:ascii="Times New Roman" w:hAnsi="Times New Roman" w:cs="Times New Roman"/>
          <w:sz w:val="24"/>
          <w:szCs w:val="24"/>
        </w:rPr>
      </w:pPr>
      <w:bookmarkStart w:id="5" w:name="_Hlk137307284"/>
      <w:r>
        <w:rPr>
          <w:rFonts w:hint="eastAsia" w:ascii="Times New Roman" w:hAnsi="Times New Roman" w:cs="Times New Roman"/>
          <w:sz w:val="24"/>
          <w:szCs w:val="24"/>
        </w:rPr>
        <w:t>1、废气：</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cs="Times New Roman"/>
          <w:sz w:val="24"/>
          <w:szCs w:val="24"/>
        </w:rPr>
        <w:t>1）有组织废气：监测结果表明：验收监测期间，</w:t>
      </w:r>
      <w:r>
        <w:rPr>
          <w:rFonts w:ascii="Times New Roman" w:hAnsi="Times New Roman" w:eastAsia="宋体" w:cs="Times New Roman"/>
          <w:kern w:val="0"/>
          <w:sz w:val="24"/>
          <w:szCs w:val="24"/>
        </w:rPr>
        <w:t>DA00</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排气筒VOCs排放浓度最大值为</w:t>
      </w:r>
      <w:r>
        <w:rPr>
          <w:rFonts w:hint="eastAsia" w:ascii="Times New Roman" w:hAnsi="Times New Roman" w:eastAsia="宋体" w:cs="Times New Roman"/>
          <w:kern w:val="0"/>
          <w:sz w:val="24"/>
          <w:szCs w:val="24"/>
        </w:rPr>
        <w:t>10.3</w:t>
      </w:r>
      <w:r>
        <w:rPr>
          <w:rFonts w:ascii="Times New Roman" w:hAnsi="Times New Roman" w:eastAsia="宋体" w:cs="Times New Roman"/>
          <w:kern w:val="0"/>
          <w:sz w:val="24"/>
          <w:szCs w:val="24"/>
        </w:rPr>
        <w:t>mg/m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，最大排放速率为</w:t>
      </w:r>
      <w:r>
        <w:rPr>
          <w:rFonts w:hint="eastAsia" w:ascii="Times New Roman" w:hAnsi="Times New Roman" w:eastAsia="宋体" w:cs="Times New Roman"/>
          <w:kern w:val="0"/>
          <w:sz w:val="24"/>
          <w:szCs w:val="24"/>
        </w:rPr>
        <w:t>0.026k</w:t>
      </w:r>
      <w:r>
        <w:rPr>
          <w:rFonts w:ascii="Times New Roman" w:hAnsi="Times New Roman" w:eastAsia="宋体" w:cs="Times New Roman"/>
          <w:kern w:val="0"/>
          <w:sz w:val="24"/>
          <w:szCs w:val="24"/>
        </w:rPr>
        <w:t>g/h，满足</w:t>
      </w:r>
      <w:r>
        <w:rPr>
          <w:rFonts w:hint="eastAsia" w:ascii="Times New Roman" w:hAnsi="Times New Roman" w:eastAsia="宋体" w:cs="Times New Roman"/>
          <w:kern w:val="0"/>
          <w:sz w:val="24"/>
          <w:szCs w:val="24"/>
        </w:rPr>
        <w:t>《挥发性有机物排放标准 第6部分：有机化工行业》（DB37/2801.6-2018）表1中II时段标准要求</w:t>
      </w:r>
      <w:r>
        <w:rPr>
          <w:rFonts w:ascii="Times New Roman" w:hAnsi="Times New Roman" w:eastAsia="宋体" w:cs="Times New Roman"/>
          <w:kern w:val="0"/>
          <w:sz w:val="24"/>
          <w:szCs w:val="24"/>
        </w:rPr>
        <w:t>：</w:t>
      </w:r>
      <w:bookmarkStart w:id="6" w:name="_Hlk196763303"/>
      <w:r>
        <w:rPr>
          <w:rFonts w:ascii="Times New Roman" w:hAnsi="Times New Roman" w:eastAsia="宋体" w:cs="Times New Roman"/>
          <w:kern w:val="0"/>
          <w:sz w:val="24"/>
          <w:szCs w:val="24"/>
        </w:rPr>
        <w:t>VOCs</w:t>
      </w:r>
      <w:bookmarkEnd w:id="6"/>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60</w:t>
      </w:r>
      <w:r>
        <w:rPr>
          <w:rFonts w:ascii="Times New Roman" w:hAnsi="Times New Roman" w:eastAsia="宋体" w:cs="Times New Roman"/>
          <w:kern w:val="0"/>
          <w:sz w:val="24"/>
          <w:szCs w:val="24"/>
        </w:rPr>
        <w:t>mg/m</w:t>
      </w:r>
      <w:r>
        <w:rPr>
          <w:rFonts w:ascii="Times New Roman" w:hAnsi="Times New Roman" w:eastAsia="宋体" w:cs="Times New Roman"/>
          <w:kern w:val="0"/>
          <w:sz w:val="24"/>
          <w:szCs w:val="24"/>
          <w:vertAlign w:val="superscript"/>
        </w:rPr>
        <w:t>3</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kg/h。</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DA00</w:t>
      </w: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排气筒</w:t>
      </w:r>
      <w:r>
        <w:rPr>
          <w:rFonts w:hint="eastAsia" w:ascii="Times New Roman" w:hAnsi="Times New Roman" w:eastAsia="宋体" w:cs="Times New Roman"/>
          <w:kern w:val="0"/>
          <w:sz w:val="24"/>
          <w:szCs w:val="24"/>
        </w:rPr>
        <w:t>臭气浓度</w:t>
      </w:r>
      <w:r>
        <w:rPr>
          <w:rFonts w:ascii="Times New Roman" w:hAnsi="Times New Roman" w:eastAsia="宋体" w:cs="Times New Roman"/>
          <w:kern w:val="0"/>
          <w:sz w:val="24"/>
          <w:szCs w:val="24"/>
        </w:rPr>
        <w:t>排放浓度最大值为</w:t>
      </w:r>
      <w:r>
        <w:rPr>
          <w:rFonts w:hint="eastAsia" w:ascii="Times New Roman" w:hAnsi="Times New Roman" w:eastAsia="宋体" w:cs="Times New Roman"/>
          <w:kern w:val="0"/>
          <w:sz w:val="24"/>
          <w:szCs w:val="24"/>
        </w:rPr>
        <w:t>549（无量纲）</w:t>
      </w:r>
      <w:r>
        <w:rPr>
          <w:rFonts w:ascii="Times New Roman" w:hAnsi="Times New Roman" w:eastAsia="宋体" w:cs="Times New Roman"/>
          <w:kern w:val="0"/>
          <w:sz w:val="24"/>
          <w:szCs w:val="24"/>
        </w:rPr>
        <w:t>，满足《恶臭污染物排放标准》（GB 14554-93）表2标准（臭气浓度：2000（无量纲））</w:t>
      </w:r>
      <w:r>
        <w:rPr>
          <w:rFonts w:hint="eastAsia" w:ascii="Times New Roman" w:hAnsi="Times New Roman" w:eastAsia="宋体" w:cs="Times New Roman"/>
          <w:kern w:val="0"/>
          <w:sz w:val="24"/>
          <w:szCs w:val="24"/>
        </w:rPr>
        <w:t>。</w:t>
      </w:r>
    </w:p>
    <w:p>
      <w:pPr>
        <w:pStyle w:val="14"/>
        <w:spacing w:after="0" w:line="360" w:lineRule="auto"/>
        <w:ind w:left="0" w:leftChars="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）无组织废气：监测结果表明：验收监测期间，厂界无组织</w:t>
      </w:r>
      <w:r>
        <w:rPr>
          <w:rFonts w:ascii="Times New Roman" w:hAnsi="Times New Roman" w:cs="Times New Roman"/>
          <w:sz w:val="24"/>
          <w:szCs w:val="24"/>
          <w:lang w:eastAsia="zh-CN"/>
        </w:rPr>
        <w:t>VOCs</w:t>
      </w:r>
      <w:r>
        <w:rPr>
          <w:rFonts w:hint="eastAsia" w:ascii="Times New Roman" w:hAnsi="Times New Roman" w:cs="Times New Roman"/>
          <w:sz w:val="24"/>
          <w:szCs w:val="24"/>
          <w:lang w:eastAsia="zh-CN"/>
        </w:rPr>
        <w:t>浓度最大值为1.53mg/m</w:t>
      </w:r>
      <w:r>
        <w:rPr>
          <w:rFonts w:hint="eastAsia" w:ascii="Times New Roman" w:hAnsi="Times New Roman" w:cs="Times New Roman"/>
          <w:sz w:val="24"/>
          <w:szCs w:val="24"/>
          <w:vertAlign w:val="superscript"/>
          <w:lang w:eastAsia="zh-CN"/>
        </w:rPr>
        <w:t>3</w:t>
      </w:r>
      <w:r>
        <w:rPr>
          <w:rFonts w:hint="eastAsia" w:ascii="Times New Roman" w:hAnsi="Times New Roman" w:cs="Times New Roman"/>
          <w:sz w:val="24"/>
          <w:szCs w:val="24"/>
          <w:lang w:eastAsia="zh-CN"/>
        </w:rPr>
        <w:t>，满足《挥发性有机物排放标准 第6部分：有机化工行业》（DB37/2801.6-2018）表3浓度限值：（VOCs：2.0mg/m</w:t>
      </w:r>
      <w:r>
        <w:rPr>
          <w:rFonts w:hint="eastAsia" w:ascii="Times New Roman" w:hAnsi="Times New Roman" w:cs="Times New Roman"/>
          <w:sz w:val="24"/>
          <w:szCs w:val="24"/>
          <w:vertAlign w:val="superscript"/>
          <w:lang w:eastAsia="zh-CN"/>
        </w:rPr>
        <w:t>3</w:t>
      </w:r>
      <w:r>
        <w:rPr>
          <w:rFonts w:hint="eastAsia" w:ascii="Times New Roman" w:hAnsi="Times New Roman" w:cs="Times New Roman"/>
          <w:sz w:val="24"/>
          <w:szCs w:val="24"/>
          <w:lang w:eastAsia="zh-CN"/>
        </w:rPr>
        <w:t>）；</w:t>
      </w:r>
    </w:p>
    <w:p>
      <w:pPr>
        <w:autoSpaceDE w:val="0"/>
        <w:autoSpaceDN w:val="0"/>
        <w:spacing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厂界无组织臭气浓度最大值为15（无量纲），满足《恶臭污染物排放标准》（GB 14554-93）表1新扩改建限值要求（臭气浓度：20（无量纲））；</w:t>
      </w:r>
    </w:p>
    <w:p>
      <w:pPr>
        <w:autoSpaceDE w:val="0"/>
        <w:autoSpaceDN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厂内无组织</w:t>
      </w:r>
      <w:r>
        <w:rPr>
          <w:rFonts w:ascii="Times New Roman" w:hAnsi="Times New Roman" w:eastAsia="宋体" w:cs="Times New Roman"/>
          <w:kern w:val="0"/>
          <w:sz w:val="24"/>
          <w:szCs w:val="24"/>
        </w:rPr>
        <w:t>VOCs</w:t>
      </w:r>
      <w:r>
        <w:rPr>
          <w:rFonts w:hint="eastAsia" w:ascii="Times New Roman" w:hAnsi="Times New Roman" w:eastAsia="宋体" w:cs="Times New Roman"/>
          <w:kern w:val="0"/>
          <w:sz w:val="24"/>
          <w:szCs w:val="24"/>
        </w:rPr>
        <w:t>浓度最大值为1.94mg/m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，满足《挥发性有机物无组织排放控制标准》（GB37822-2019）表A.1中特别排放限值（监控点处1h平均浓度值：6mg/m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；监控点处任意一次浓度值20mg/m</w:t>
      </w:r>
      <w:r>
        <w:rPr>
          <w:rFonts w:hint="eastAsia" w:ascii="Times New Roman" w:hAnsi="Times New Roman" w:eastAsia="宋体" w:cs="Times New Roman"/>
          <w:kern w:val="0"/>
          <w:sz w:val="24"/>
          <w:szCs w:val="24"/>
          <w:vertAlign w:val="superscript"/>
        </w:rPr>
        <w:t>3</w:t>
      </w:r>
      <w:r>
        <w:rPr>
          <w:rFonts w:hint="eastAsia" w:ascii="Times New Roman" w:hAnsi="Times New Roman" w:eastAsia="宋体" w:cs="Times New Roman"/>
          <w:kern w:val="0"/>
          <w:sz w:val="24"/>
          <w:szCs w:val="24"/>
        </w:rPr>
        <w:t>）。</w:t>
      </w:r>
    </w:p>
    <w:p>
      <w:pPr>
        <w:autoSpaceDE w:val="0"/>
        <w:autoSpaceDN w:val="0"/>
        <w:spacing w:line="360" w:lineRule="auto"/>
        <w:ind w:firstLine="480" w:firstLineChars="200"/>
        <w:rPr>
          <w:rFonts w:ascii="Times New Roman" w:hAnsi="Times New Roman" w:eastAsia="宋体" w:cs="Times New Roman"/>
          <w:color w:val="000000"/>
          <w:kern w:val="0"/>
          <w:sz w:val="24"/>
          <w:szCs w:val="24"/>
        </w:rPr>
      </w:pPr>
      <w:r>
        <w:rPr>
          <w:rFonts w:hint="eastAsia" w:ascii="Times New Roman" w:hAnsi="Times New Roman" w:eastAsia="宋体" w:cs="Times New Roman"/>
          <w:kern w:val="0"/>
          <w:sz w:val="24"/>
          <w:szCs w:val="24"/>
        </w:rPr>
        <w:t>厂</w:t>
      </w:r>
      <w:r>
        <w:rPr>
          <w:rFonts w:hint="eastAsia" w:ascii="Times New Roman" w:hAnsi="Times New Roman" w:eastAsia="宋体" w:cs="Times New Roman"/>
          <w:color w:val="000000"/>
          <w:kern w:val="0"/>
          <w:sz w:val="24"/>
          <w:szCs w:val="24"/>
        </w:rPr>
        <w:t>界无组织氯化氢</w:t>
      </w:r>
      <w:r>
        <w:rPr>
          <w:rFonts w:hint="eastAsia" w:ascii="Times New Roman" w:hAnsi="Times New Roman" w:eastAsia="宋体" w:cs="Times New Roman"/>
          <w:color w:val="000000"/>
          <w:kern w:val="0"/>
          <w:sz w:val="24"/>
          <w:szCs w:val="24"/>
          <w:lang w:val="en-US" w:eastAsia="zh-CN"/>
        </w:rPr>
        <w:t>未检出</w:t>
      </w:r>
      <w:r>
        <w:rPr>
          <w:rFonts w:hint="eastAsia" w:ascii="Times New Roman" w:hAnsi="Times New Roman" w:eastAsia="宋体" w:cs="Times New Roman"/>
          <w:color w:val="auto"/>
          <w:kern w:val="0"/>
          <w:sz w:val="24"/>
          <w:szCs w:val="24"/>
          <w:highlight w:val="none"/>
        </w:rPr>
        <w:t>，满</w:t>
      </w:r>
      <w:r>
        <w:rPr>
          <w:rFonts w:hint="eastAsia" w:ascii="Times New Roman" w:hAnsi="Times New Roman" w:eastAsia="宋体" w:cs="Times New Roman"/>
          <w:color w:val="000000"/>
          <w:kern w:val="0"/>
          <w:sz w:val="24"/>
          <w:szCs w:val="24"/>
        </w:rPr>
        <w:t>足《合成树脂工业污染物排放标准》（GB31572-2015）含2024年修改单表企业边界大气污染物浓度限值（氯化氢：0.2mg/m</w:t>
      </w:r>
      <w:r>
        <w:rPr>
          <w:rFonts w:hint="eastAsia" w:ascii="Times New Roman" w:hAnsi="Times New Roman" w:eastAsia="宋体" w:cs="Times New Roman"/>
          <w:color w:val="000000"/>
          <w:kern w:val="0"/>
          <w:sz w:val="24"/>
          <w:szCs w:val="24"/>
          <w:vertAlign w:val="superscript"/>
        </w:rPr>
        <w:t>3</w:t>
      </w:r>
      <w:r>
        <w:rPr>
          <w:rFonts w:hint="eastAsia" w:ascii="Times New Roman" w:hAnsi="Times New Roman" w:eastAsia="宋体" w:cs="Times New Roman"/>
          <w:color w:val="000000"/>
          <w:kern w:val="0"/>
          <w:sz w:val="24"/>
          <w:szCs w:val="24"/>
        </w:rPr>
        <w:t>）</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2、废水：</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项目冷却用水循环利用，定期补充、不外排；生活污水经化粪池处理后由环卫部门定期清运、不外排。未检测。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3、噪声：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验收监测期间，厂界昼间噪声最大值为</w:t>
      </w:r>
      <w:r>
        <w:rPr>
          <w:rFonts w:ascii="Times New Roman" w:hAnsi="Times New Roman" w:cs="Times New Roman"/>
          <w:sz w:val="24"/>
          <w:szCs w:val="24"/>
        </w:rPr>
        <w:t>5</w:t>
      </w:r>
      <w:r>
        <w:rPr>
          <w:rFonts w:hint="eastAsia" w:ascii="Times New Roman" w:hAnsi="Times New Roman" w:cs="Times New Roman"/>
          <w:sz w:val="24"/>
          <w:szCs w:val="24"/>
        </w:rPr>
        <w:t>3</w:t>
      </w:r>
      <w:r>
        <w:rPr>
          <w:rFonts w:ascii="Times New Roman" w:hAnsi="Times New Roman" w:cs="Times New Roman"/>
          <w:sz w:val="24"/>
          <w:szCs w:val="24"/>
        </w:rPr>
        <w:t>dB(A)</w:t>
      </w:r>
      <w:r>
        <w:rPr>
          <w:rFonts w:hint="eastAsia" w:ascii="Times New Roman" w:hAnsi="Times New Roman" w:cs="Times New Roman"/>
          <w:sz w:val="24"/>
          <w:szCs w:val="24"/>
        </w:rPr>
        <w:t>，夜间噪声最大值为</w:t>
      </w:r>
      <w:r>
        <w:rPr>
          <w:rFonts w:ascii="Times New Roman" w:hAnsi="Times New Roman" w:cs="Times New Roman"/>
          <w:sz w:val="24"/>
          <w:szCs w:val="24"/>
        </w:rPr>
        <w:t>48dB(A)</w:t>
      </w:r>
      <w:r>
        <w:rPr>
          <w:rFonts w:hint="eastAsia" w:ascii="Times New Roman" w:hAnsi="Times New Roman" w:cs="Times New Roman"/>
          <w:sz w:val="24"/>
          <w:szCs w:val="24"/>
        </w:rPr>
        <w:t>，均满足《工业企业厂界环境噪声排放标准》（</w:t>
      </w:r>
      <w:r>
        <w:rPr>
          <w:rFonts w:ascii="Times New Roman" w:hAnsi="Times New Roman" w:cs="Times New Roman"/>
          <w:sz w:val="24"/>
          <w:szCs w:val="24"/>
        </w:rPr>
        <w:t>GB12348-2008</w:t>
      </w:r>
      <w:r>
        <w:rPr>
          <w:rFonts w:hint="eastAsia" w:ascii="Times New Roman" w:hAnsi="Times New Roman" w:cs="Times New Roman"/>
          <w:sz w:val="24"/>
          <w:szCs w:val="24"/>
        </w:rPr>
        <w:t>）中</w:t>
      </w:r>
      <w:r>
        <w:rPr>
          <w:rFonts w:ascii="Times New Roman" w:hAnsi="Times New Roman" w:cs="Times New Roman"/>
          <w:sz w:val="24"/>
          <w:szCs w:val="24"/>
        </w:rPr>
        <w:t>2</w:t>
      </w:r>
      <w:r>
        <w:rPr>
          <w:rFonts w:hint="eastAsia" w:ascii="Times New Roman" w:hAnsi="Times New Roman" w:cs="Times New Roman"/>
          <w:sz w:val="24"/>
          <w:szCs w:val="24"/>
        </w:rPr>
        <w:t>类标准要求。</w:t>
      </w:r>
    </w:p>
    <w:p>
      <w:pPr>
        <w:adjustRightIn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4、固体废物：</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验收期间，企业进行了固体废物统计，未发现有违规处置情况。</w:t>
      </w:r>
    </w:p>
    <w:bookmarkEnd w:id="5"/>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5、污染物排放总量核算：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根据《无棣远凡塑料有限公司年产3050吨渔网线、680吨渔网项目主要污染物排放总量有关情况的说明》（棣总量〔</w:t>
      </w:r>
      <w:r>
        <w:rPr>
          <w:rFonts w:ascii="Times New Roman" w:hAnsi="Times New Roman" w:cs="Times New Roman"/>
          <w:sz w:val="24"/>
          <w:szCs w:val="24"/>
        </w:rPr>
        <w:t>202</w:t>
      </w:r>
      <w:r>
        <w:rPr>
          <w:rFonts w:hint="eastAsia" w:ascii="Times New Roman" w:hAnsi="Times New Roman" w:cs="Times New Roman"/>
          <w:sz w:val="24"/>
          <w:szCs w:val="24"/>
        </w:rPr>
        <w:t>5〕12号），项目建成后大气污染物排放量为</w:t>
      </w:r>
      <w:r>
        <w:rPr>
          <w:rFonts w:ascii="Times New Roman" w:hAnsi="Times New Roman" w:cs="Times New Roman"/>
          <w:sz w:val="24"/>
          <w:szCs w:val="24"/>
        </w:rPr>
        <w:t>VOCs1.262t/a</w:t>
      </w:r>
      <w:r>
        <w:rPr>
          <w:rFonts w:hint="eastAsia" w:ascii="Times New Roman" w:hAnsi="Times New Roman" w:cs="Times New Roman"/>
          <w:sz w:val="24"/>
          <w:szCs w:val="24"/>
        </w:rPr>
        <w:t>。根据验收检测数据，经计算，验收项目有组织</w:t>
      </w:r>
      <w:r>
        <w:rPr>
          <w:rFonts w:ascii="Times New Roman" w:hAnsi="Times New Roman" w:cs="Times New Roman"/>
          <w:sz w:val="24"/>
          <w:szCs w:val="24"/>
        </w:rPr>
        <w:t>VOCs</w:t>
      </w:r>
      <w:r>
        <w:rPr>
          <w:rFonts w:hint="eastAsia" w:ascii="Times New Roman" w:hAnsi="Times New Roman" w:cs="Times New Roman"/>
          <w:sz w:val="24"/>
          <w:szCs w:val="24"/>
        </w:rPr>
        <w:t>最大排放量为</w:t>
      </w:r>
      <w:r>
        <w:rPr>
          <w:rFonts w:hint="eastAsia" w:ascii="Times New Roman" w:hAnsi="Times New Roman" w:cs="Times New Roman"/>
          <w:sz w:val="24"/>
          <w:szCs w:val="24"/>
          <w:lang w:val="en-US" w:eastAsia="zh-CN"/>
        </w:rPr>
        <w:t>0.108</w:t>
      </w:r>
      <w:r>
        <w:rPr>
          <w:rFonts w:ascii="Times New Roman" w:hAnsi="Times New Roman" w:cs="Times New Roman"/>
          <w:sz w:val="24"/>
          <w:szCs w:val="24"/>
        </w:rPr>
        <w:t>t/a</w:t>
      </w:r>
      <w:r>
        <w:rPr>
          <w:rFonts w:hint="eastAsia" w:ascii="Times New Roman" w:hAnsi="Times New Roman" w:cs="Times New Roman"/>
          <w:sz w:val="24"/>
          <w:szCs w:val="24"/>
        </w:rPr>
        <w:t>，本次验收项目污染物排放量未超出</w:t>
      </w:r>
      <w:r>
        <w:rPr>
          <w:rFonts w:ascii="Times New Roman" w:hAnsi="Times New Roman" w:cs="Times New Roman"/>
          <w:sz w:val="24"/>
          <w:szCs w:val="24"/>
        </w:rPr>
        <w:t>VOCs</w:t>
      </w:r>
      <w:r>
        <w:rPr>
          <w:rFonts w:hint="eastAsia" w:ascii="Times New Roman" w:hAnsi="Times New Roman" w:cs="Times New Roman"/>
          <w:sz w:val="24"/>
          <w:szCs w:val="24"/>
        </w:rPr>
        <w:t>总量指标。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6、环保设施去除效率：</w:t>
      </w:r>
    </w:p>
    <w:p>
      <w:pPr>
        <w:pStyle w:val="19"/>
        <w:spacing w:before="0" w:beforeAutospacing="0" w:after="0" w:afterAutospacing="0" w:line="360" w:lineRule="auto"/>
        <w:ind w:firstLine="480" w:firstLineChars="200"/>
        <w:jc w:val="both"/>
        <w:outlineLvl w:val="0"/>
        <w:rPr>
          <w:rFonts w:ascii="Times New Roman" w:hAnsi="Times New Roman" w:cs="Times New Roman" w:eastAsiaTheme="minorEastAsia"/>
          <w:kern w:val="2"/>
        </w:rPr>
      </w:pPr>
      <w:r>
        <w:rPr>
          <w:rFonts w:hint="eastAsia" w:ascii="Times New Roman" w:hAnsi="Times New Roman" w:cs="Times New Roman" w:eastAsiaTheme="minorEastAsia"/>
          <w:kern w:val="2"/>
        </w:rPr>
        <w:t>根据验收检测数据计算，项目二级活性炭吸附装置处理效率为91.82%。</w:t>
      </w:r>
    </w:p>
    <w:p>
      <w:pPr>
        <w:pStyle w:val="19"/>
        <w:spacing w:before="0" w:beforeAutospacing="0" w:after="0" w:afterAutospacing="0" w:line="360" w:lineRule="auto"/>
        <w:ind w:firstLine="482" w:firstLineChars="200"/>
        <w:jc w:val="both"/>
        <w:outlineLvl w:val="0"/>
        <w:rPr>
          <w:rFonts w:hint="eastAsia" w:cs="Times New Roman" w:asciiTheme="minorEastAsia" w:hAnsiTheme="minorEastAsia" w:eastAsiaTheme="minorEastAsia"/>
          <w:b/>
        </w:rPr>
      </w:pPr>
      <w:r>
        <w:rPr>
          <w:rFonts w:cs="Times New Roman" w:asciiTheme="minorEastAsia" w:hAnsiTheme="minorEastAsia" w:eastAsiaTheme="minorEastAsia"/>
          <w:b/>
        </w:rPr>
        <w:t>五、工程建设对环境的影响</w:t>
      </w:r>
    </w:p>
    <w:p>
      <w:pPr>
        <w:pStyle w:val="2"/>
        <w:spacing w:line="360" w:lineRule="auto"/>
        <w:ind w:firstLine="480" w:firstLineChars="200"/>
        <w:rPr>
          <w:rFonts w:hint="eastAsia" w:asciiTheme="minorEastAsia" w:hAnsiTheme="minorEastAsia" w:eastAsiaTheme="minorEastAsia"/>
        </w:rPr>
      </w:pPr>
      <w:r>
        <w:rPr>
          <w:rFonts w:cs="Times New Roman" w:asciiTheme="minorEastAsia" w:hAnsiTheme="minorEastAsia" w:eastAsiaTheme="minorEastAsia"/>
        </w:rPr>
        <w:t>按照环境要素检测结果，</w:t>
      </w:r>
      <w:r>
        <w:rPr>
          <w:rFonts w:hint="eastAsia" w:cs="Times New Roman" w:asciiTheme="minorEastAsia" w:hAnsiTheme="minorEastAsia" w:eastAsiaTheme="minorEastAsia"/>
        </w:rPr>
        <w:t>项目无废水排放</w:t>
      </w:r>
      <w:r>
        <w:rPr>
          <w:rFonts w:cs="Times New Roman" w:asciiTheme="minorEastAsia" w:hAnsiTheme="minorEastAsia" w:eastAsiaTheme="minorEastAsia"/>
          <w:color w:val="auto"/>
        </w:rPr>
        <w:t>，废水对地表水影响较小；</w:t>
      </w:r>
      <w:r>
        <w:rPr>
          <w:rFonts w:hint="eastAsia" w:asciiTheme="minorEastAsia" w:hAnsiTheme="minorEastAsia" w:eastAsiaTheme="minorEastAsia"/>
        </w:rPr>
        <w:t>项目产生的噪声经检测能够达标排放，对周围环境敏感点影响较小；固体废物均得到了有效处置，对地下水及土壤环境影响较小；项目废气有完善的处理设施，检测结果表明有组织废气污染物排放达标，厂界无组织污染物排放浓度达标，总量满足控制指标要求，对周围的环境空气影响较小。</w:t>
      </w:r>
    </w:p>
    <w:p>
      <w:pPr>
        <w:pStyle w:val="19"/>
        <w:spacing w:before="0" w:beforeAutospacing="0" w:after="0" w:afterAutospacing="0" w:line="360" w:lineRule="auto"/>
        <w:ind w:firstLine="482" w:firstLineChars="200"/>
        <w:jc w:val="both"/>
        <w:outlineLvl w:val="0"/>
        <w:rPr>
          <w:rFonts w:hint="eastAsia" w:cs="Times New Roman" w:asciiTheme="minorEastAsia" w:hAnsiTheme="minorEastAsia" w:eastAsiaTheme="minorEastAsia"/>
          <w:b/>
        </w:rPr>
      </w:pPr>
      <w:r>
        <w:rPr>
          <w:rFonts w:cs="Times New Roman" w:asciiTheme="minorEastAsia" w:hAnsiTheme="minorEastAsia" w:eastAsiaTheme="minorEastAsia"/>
          <w:b/>
        </w:rPr>
        <w:t>六、验收结论</w:t>
      </w:r>
    </w:p>
    <w:p>
      <w:pPr>
        <w:pStyle w:val="19"/>
        <w:spacing w:before="0" w:beforeAutospacing="0" w:after="0" w:afterAutospacing="0" w:line="360" w:lineRule="auto"/>
        <w:ind w:firstLine="480" w:firstLineChars="200"/>
        <w:jc w:val="both"/>
        <w:outlineLvl w:val="0"/>
        <w:rPr>
          <w:rFonts w:hint="eastAsia" w:cs="Times New Roman" w:asciiTheme="minorEastAsia" w:hAnsiTheme="minorEastAsia" w:eastAsiaTheme="minorEastAsia"/>
        </w:rPr>
      </w:pPr>
      <w:r>
        <w:rPr>
          <w:rFonts w:cs="Times New Roman" w:asciiTheme="minorEastAsia" w:hAnsiTheme="minorEastAsia" w:eastAsiaTheme="minorEastAsia"/>
        </w:rPr>
        <w:t>按照《建设项目竣工环境保护验收暂行办法》规定要求，验收组对本项目所涉及资料和现场情况进行了认真核查，并进行了详细分析和讨论，验收组一致认为该项目满足项目竣工环境保护验收标准要求，同意通过验收。</w:t>
      </w:r>
    </w:p>
    <w:p>
      <w:pPr>
        <w:pStyle w:val="19"/>
        <w:spacing w:before="0" w:beforeAutospacing="0" w:after="0" w:afterAutospacing="0" w:line="360" w:lineRule="auto"/>
        <w:ind w:firstLine="482" w:firstLineChars="200"/>
        <w:jc w:val="both"/>
        <w:outlineLvl w:val="0"/>
        <w:rPr>
          <w:rFonts w:hint="eastAsia" w:cs="Times New Roman" w:asciiTheme="minorEastAsia" w:hAnsiTheme="minorEastAsia" w:eastAsiaTheme="minorEastAsia"/>
          <w:b/>
        </w:rPr>
      </w:pPr>
      <w:r>
        <w:rPr>
          <w:rFonts w:cs="Times New Roman" w:asciiTheme="minorEastAsia" w:hAnsiTheme="minorEastAsia" w:eastAsiaTheme="minorEastAsia"/>
          <w:b/>
        </w:rPr>
        <w:t>七、后续要求</w:t>
      </w:r>
    </w:p>
    <w:p>
      <w:pPr>
        <w:pStyle w:val="19"/>
        <w:spacing w:before="0" w:beforeAutospacing="0" w:after="0" w:afterAutospacing="0" w:line="360" w:lineRule="auto"/>
        <w:ind w:firstLine="480" w:firstLineChars="200"/>
        <w:jc w:val="both"/>
        <w:outlineLvl w:val="0"/>
        <w:rPr>
          <w:rFonts w:hint="eastAsia" w:cs="Times New Roman" w:asciiTheme="minorEastAsia" w:hAnsiTheme="minorEastAsia" w:eastAsiaTheme="minorEastAsia"/>
        </w:rPr>
      </w:pPr>
      <w:r>
        <w:rPr>
          <w:rFonts w:cs="Times New Roman" w:asciiTheme="minorEastAsia" w:hAnsiTheme="minorEastAsia" w:eastAsiaTheme="minorEastAsia"/>
        </w:rPr>
        <w:t>1</w:t>
      </w:r>
      <w:r>
        <w:rPr>
          <w:rFonts w:hint="eastAsia" w:cs="Times New Roman" w:asciiTheme="minorEastAsia" w:hAnsiTheme="minorEastAsia" w:eastAsiaTheme="minorEastAsia"/>
        </w:rPr>
        <w:t>、建设规范的固定检测斜梯和监测平台，完善排气筒标识牌。</w:t>
      </w:r>
    </w:p>
    <w:p>
      <w:pPr>
        <w:pStyle w:val="19"/>
        <w:spacing w:before="0" w:beforeAutospacing="0" w:after="0" w:afterAutospacing="0" w:line="360" w:lineRule="auto"/>
        <w:ind w:firstLine="480" w:firstLineChars="200"/>
        <w:jc w:val="both"/>
        <w:outlineLvl w:val="0"/>
        <w:rPr>
          <w:rFonts w:hint="eastAsia" w:cs="Times New Roman" w:asciiTheme="minorEastAsia" w:hAnsiTheme="minorEastAsia" w:eastAsiaTheme="minorEastAsia"/>
        </w:rPr>
      </w:pPr>
      <w:r>
        <w:rPr>
          <w:rFonts w:cs="Times New Roman" w:asciiTheme="minorEastAsia" w:hAnsiTheme="minorEastAsia" w:eastAsiaTheme="minorEastAsia"/>
        </w:rPr>
        <w:t>2</w:t>
      </w:r>
      <w:r>
        <w:rPr>
          <w:rFonts w:hint="eastAsia" w:cs="Times New Roman" w:asciiTheme="minorEastAsia" w:hAnsiTheme="minorEastAsia" w:eastAsiaTheme="minorEastAsia"/>
        </w:rPr>
        <w:t>、按照</w:t>
      </w:r>
      <w:bookmarkStart w:id="7" w:name="_Hlk196749849"/>
      <w:r>
        <w:rPr>
          <w:rFonts w:hint="eastAsia" w:cs="Times New Roman" w:asciiTheme="minorEastAsia" w:hAnsiTheme="minorEastAsia" w:eastAsiaTheme="minorEastAsia"/>
        </w:rPr>
        <w:t>危险废物</w:t>
      </w:r>
      <w:bookmarkEnd w:id="7"/>
      <w:r>
        <w:rPr>
          <w:rFonts w:hint="eastAsia" w:cs="Times New Roman" w:asciiTheme="minorEastAsia" w:hAnsiTheme="minorEastAsia" w:eastAsiaTheme="minorEastAsia"/>
        </w:rPr>
        <w:t>管理最新规范要求，完善危险废物暂存间室内外标识牌、危险废物的台账和危险废物管理制度等，确保危险废物的储存、处置满足</w:t>
      </w:r>
      <w:bookmarkStart w:id="8" w:name="_Hlk196749969"/>
      <w:r>
        <w:rPr>
          <w:rFonts w:hint="eastAsia" w:cs="Times New Roman" w:asciiTheme="minorEastAsia" w:hAnsiTheme="minorEastAsia" w:eastAsiaTheme="minorEastAsia"/>
        </w:rPr>
        <w:t>危险废物</w:t>
      </w:r>
      <w:bookmarkEnd w:id="8"/>
      <w:r>
        <w:rPr>
          <w:rFonts w:hint="eastAsia" w:cs="Times New Roman" w:asciiTheme="minorEastAsia" w:hAnsiTheme="minorEastAsia" w:eastAsiaTheme="minorEastAsia"/>
        </w:rPr>
        <w:t>管理规范要求。</w:t>
      </w:r>
    </w:p>
    <w:p>
      <w:pPr>
        <w:pStyle w:val="19"/>
        <w:spacing w:before="0" w:beforeAutospacing="0" w:after="0" w:afterAutospacing="0" w:line="360" w:lineRule="auto"/>
        <w:ind w:firstLine="472" w:firstLineChars="196"/>
        <w:jc w:val="both"/>
        <w:outlineLvl w:val="0"/>
        <w:rPr>
          <w:rFonts w:hint="eastAsia" w:cs="Times New Roman" w:asciiTheme="minorEastAsia" w:hAnsiTheme="minorEastAsia" w:eastAsiaTheme="minorEastAsia"/>
          <w:b/>
        </w:rPr>
      </w:pPr>
      <w:r>
        <w:rPr>
          <w:rFonts w:cs="Times New Roman" w:asciiTheme="minorEastAsia" w:hAnsiTheme="minorEastAsia" w:eastAsiaTheme="minorEastAsia"/>
          <w:b/>
        </w:rPr>
        <w:t>八、验收人员信息</w:t>
      </w:r>
    </w:p>
    <w:p>
      <w:pPr>
        <w:pStyle w:val="19"/>
        <w:spacing w:before="0" w:beforeAutospacing="0" w:after="0" w:afterAutospacing="0" w:line="360" w:lineRule="auto"/>
        <w:ind w:firstLine="480" w:firstLineChars="200"/>
        <w:jc w:val="both"/>
        <w:outlineLvl w:val="0"/>
        <w:rPr>
          <w:rFonts w:hint="eastAsia" w:cs="Times New Roman" w:asciiTheme="minorEastAsia" w:hAnsiTheme="minorEastAsia" w:eastAsiaTheme="minorEastAsia"/>
        </w:rPr>
      </w:pPr>
      <w:r>
        <w:rPr>
          <w:rFonts w:cs="Times New Roman" w:asciiTheme="minorEastAsia" w:hAnsiTheme="minorEastAsia" w:eastAsiaTheme="minorEastAsia"/>
          <w:bCs/>
        </w:rPr>
        <w:t>验收人员信息见附件。</w:t>
      </w:r>
    </w:p>
    <w:p>
      <w:pPr>
        <w:pStyle w:val="19"/>
        <w:spacing w:before="0" w:beforeAutospacing="0" w:after="0" w:afterAutospacing="0" w:line="500" w:lineRule="exact"/>
        <w:ind w:right="480"/>
        <w:jc w:val="center"/>
        <w:outlineLvl w:val="0"/>
        <w:rPr>
          <w:rFonts w:ascii="Times New Roman" w:hAnsi="Times New Roman" w:cs="Times New Roman" w:eastAsiaTheme="minorEastAsia"/>
        </w:rPr>
      </w:pPr>
      <w:r>
        <w:rPr>
          <w:rFonts w:ascii="Times New Roman" w:hAnsi="Times New Roman" w:cs="Times New Roman" w:eastAsiaTheme="minorEastAsia"/>
        </w:rPr>
        <w:t xml:space="preserve">                               </w:t>
      </w:r>
    </w:p>
    <w:p>
      <w:pPr>
        <w:pStyle w:val="19"/>
        <w:spacing w:before="0" w:beforeAutospacing="0" w:after="0" w:afterAutospacing="0" w:line="500" w:lineRule="exact"/>
        <w:ind w:right="480"/>
        <w:jc w:val="center"/>
        <w:outlineLvl w:val="0"/>
        <w:rPr>
          <w:rFonts w:hint="eastAsia" w:cs="Times New Roman" w:asciiTheme="minorEastAsia" w:hAnsiTheme="minorEastAsia" w:eastAsiaTheme="minorEastAsia"/>
        </w:rPr>
      </w:pPr>
      <w:r>
        <w:rPr>
          <w:rFonts w:hint="eastAsia" w:ascii="Times New Roman" w:hAnsi="Times New Roman" w:cs="Times New Roman" w:eastAsiaTheme="minorEastAsia"/>
        </w:rPr>
        <w:t xml:space="preserve">                            </w:t>
      </w:r>
      <w:r>
        <w:rPr>
          <w:rFonts w:hint="eastAsia" w:asciiTheme="minorEastAsia" w:hAnsiTheme="minorEastAsia" w:eastAsiaTheme="minorEastAsia"/>
          <w:color w:val="000000"/>
        </w:rPr>
        <w:t>无棣远凡塑料有限公司</w:t>
      </w:r>
      <w:r>
        <w:rPr>
          <w:rFonts w:hint="eastAsia" w:ascii="Times New Roman" w:hAnsi="Times New Roman" w:cs="Times New Roman" w:eastAsiaTheme="minorEastAsia"/>
        </w:rPr>
        <w:t xml:space="preserve">                                </w:t>
      </w:r>
      <w:r>
        <w:rPr>
          <w:rFonts w:hint="eastAsia" w:cs="Times New Roman" w:asciiTheme="minorEastAsia" w:hAnsiTheme="minorEastAsia" w:eastAsiaTheme="minorEastAsia"/>
        </w:rPr>
        <w:t xml:space="preserve">    </w:t>
      </w:r>
    </w:p>
    <w:p>
      <w:pPr>
        <w:pStyle w:val="19"/>
        <w:spacing w:before="0" w:beforeAutospacing="0" w:after="0" w:afterAutospacing="0" w:line="500" w:lineRule="exact"/>
        <w:ind w:right="480"/>
        <w:jc w:val="center"/>
        <w:outlineLvl w:val="0"/>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 xml:space="preserve">                            </w:t>
      </w:r>
      <w:r>
        <w:rPr>
          <w:rFonts w:hint="eastAsia" w:cs="Times New Roman" w:asciiTheme="minorEastAsia" w:hAnsiTheme="minorEastAsia" w:eastAsiaTheme="minorEastAsia"/>
          <w:lang w:eastAsia="zh-CN"/>
        </w:rPr>
        <w:t>2025年05月06日</w:t>
      </w:r>
    </w:p>
    <w:p>
      <w:pPr>
        <w:spacing w:line="500" w:lineRule="exact"/>
        <w:ind w:right="1680"/>
        <w:jc w:val="right"/>
        <w:rPr>
          <w:rFonts w:ascii="Times New Roman" w:hAnsi="Times New Roman" w:cs="Times New Roman"/>
          <w:sz w:val="24"/>
          <w:szCs w:val="24"/>
        </w:rPr>
        <w:sectPr>
          <w:footerReference r:id="rId3" w:type="default"/>
          <w:pgSz w:w="11906" w:h="16838"/>
          <w:pgMar w:top="1440" w:right="1800" w:bottom="1440" w:left="1800" w:header="851" w:footer="992" w:gutter="0"/>
          <w:cols w:space="425" w:num="1"/>
          <w:docGrid w:type="lines" w:linePitch="312" w:charSpace="0"/>
        </w:sectPr>
      </w:pPr>
    </w:p>
    <w:p>
      <w:pPr>
        <w:spacing w:line="240" w:lineRule="auto"/>
        <w:ind w:right="2160"/>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7453630" cy="5266690"/>
            <wp:effectExtent l="0" t="0" r="13970" b="10160"/>
            <wp:docPr id="1" name="图片 1" descr="签字表-已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表-已签字"/>
                    <pic:cNvPicPr>
                      <a:picLocks noChangeAspect="1"/>
                    </pic:cNvPicPr>
                  </pic:nvPicPr>
                  <pic:blipFill>
                    <a:blip r:embed="rId5"/>
                    <a:stretch>
                      <a:fillRect/>
                    </a:stretch>
                  </pic:blipFill>
                  <pic:spPr>
                    <a:xfrm>
                      <a:off x="0" y="0"/>
                      <a:ext cx="7453630" cy="5266690"/>
                    </a:xfrm>
                    <a:prstGeom prst="rect">
                      <a:avLst/>
                    </a:prstGeom>
                  </pic:spPr>
                </pic:pic>
              </a:graphicData>
            </a:graphic>
          </wp:inline>
        </w:drawing>
      </w:r>
      <w:bookmarkStart w:id="9" w:name="_GoBack"/>
      <w:bookmarkEnd w:id="9"/>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667831"/>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wYjJhNWQ4ZDQxODY0ZWUxMDI4ZjE4MDRmYmJhMDQifQ=="/>
  </w:docVars>
  <w:rsids>
    <w:rsidRoot w:val="00DA4415"/>
    <w:rsid w:val="00003B27"/>
    <w:rsid w:val="00010489"/>
    <w:rsid w:val="0002429D"/>
    <w:rsid w:val="000300C0"/>
    <w:rsid w:val="00045699"/>
    <w:rsid w:val="00051924"/>
    <w:rsid w:val="000560D0"/>
    <w:rsid w:val="0006048D"/>
    <w:rsid w:val="000625FA"/>
    <w:rsid w:val="00065265"/>
    <w:rsid w:val="00067A3F"/>
    <w:rsid w:val="00067DEA"/>
    <w:rsid w:val="0007116C"/>
    <w:rsid w:val="00072CF4"/>
    <w:rsid w:val="00077EEA"/>
    <w:rsid w:val="0008282D"/>
    <w:rsid w:val="00093BC0"/>
    <w:rsid w:val="000B0CFA"/>
    <w:rsid w:val="000B7452"/>
    <w:rsid w:val="000E360D"/>
    <w:rsid w:val="000F4935"/>
    <w:rsid w:val="000F7C91"/>
    <w:rsid w:val="00104DAC"/>
    <w:rsid w:val="001071FD"/>
    <w:rsid w:val="0011461A"/>
    <w:rsid w:val="00121452"/>
    <w:rsid w:val="00130087"/>
    <w:rsid w:val="0014194D"/>
    <w:rsid w:val="001648ED"/>
    <w:rsid w:val="0018234B"/>
    <w:rsid w:val="0018449F"/>
    <w:rsid w:val="001A2C61"/>
    <w:rsid w:val="001A3F4D"/>
    <w:rsid w:val="001A453F"/>
    <w:rsid w:val="001B2B63"/>
    <w:rsid w:val="001B6E0D"/>
    <w:rsid w:val="001B75B7"/>
    <w:rsid w:val="001C11AD"/>
    <w:rsid w:val="001C3345"/>
    <w:rsid w:val="001E44BF"/>
    <w:rsid w:val="001F4691"/>
    <w:rsid w:val="00206913"/>
    <w:rsid w:val="002076A4"/>
    <w:rsid w:val="002140A7"/>
    <w:rsid w:val="00235B39"/>
    <w:rsid w:val="00242F44"/>
    <w:rsid w:val="00247FEC"/>
    <w:rsid w:val="0026777E"/>
    <w:rsid w:val="00270517"/>
    <w:rsid w:val="00271019"/>
    <w:rsid w:val="00275252"/>
    <w:rsid w:val="00276C20"/>
    <w:rsid w:val="002912C2"/>
    <w:rsid w:val="00291A7D"/>
    <w:rsid w:val="002960D5"/>
    <w:rsid w:val="002A108E"/>
    <w:rsid w:val="002A10E0"/>
    <w:rsid w:val="002B0184"/>
    <w:rsid w:val="002B585F"/>
    <w:rsid w:val="002C126B"/>
    <w:rsid w:val="002C69CE"/>
    <w:rsid w:val="002C6A51"/>
    <w:rsid w:val="002D13C4"/>
    <w:rsid w:val="002D51A1"/>
    <w:rsid w:val="00301128"/>
    <w:rsid w:val="00303735"/>
    <w:rsid w:val="0031687C"/>
    <w:rsid w:val="00321E11"/>
    <w:rsid w:val="0032344E"/>
    <w:rsid w:val="00341D83"/>
    <w:rsid w:val="00341F52"/>
    <w:rsid w:val="0034428C"/>
    <w:rsid w:val="00362906"/>
    <w:rsid w:val="00363797"/>
    <w:rsid w:val="00376170"/>
    <w:rsid w:val="003819D4"/>
    <w:rsid w:val="003839FF"/>
    <w:rsid w:val="00393B88"/>
    <w:rsid w:val="003A68D3"/>
    <w:rsid w:val="003B3F47"/>
    <w:rsid w:val="003D38CA"/>
    <w:rsid w:val="003D4A00"/>
    <w:rsid w:val="003F4DE6"/>
    <w:rsid w:val="004018B0"/>
    <w:rsid w:val="004054C3"/>
    <w:rsid w:val="004072B5"/>
    <w:rsid w:val="00407ADE"/>
    <w:rsid w:val="00416B79"/>
    <w:rsid w:val="004206F4"/>
    <w:rsid w:val="00440793"/>
    <w:rsid w:val="004413CE"/>
    <w:rsid w:val="00442541"/>
    <w:rsid w:val="00444D77"/>
    <w:rsid w:val="00457E93"/>
    <w:rsid w:val="004742BE"/>
    <w:rsid w:val="00474FC5"/>
    <w:rsid w:val="00481917"/>
    <w:rsid w:val="004A23FB"/>
    <w:rsid w:val="004A592F"/>
    <w:rsid w:val="004B452C"/>
    <w:rsid w:val="004B523A"/>
    <w:rsid w:val="004C5ECA"/>
    <w:rsid w:val="004D1DDF"/>
    <w:rsid w:val="004D51AA"/>
    <w:rsid w:val="004E4D01"/>
    <w:rsid w:val="004F5358"/>
    <w:rsid w:val="004F7084"/>
    <w:rsid w:val="00502F5F"/>
    <w:rsid w:val="00502FFA"/>
    <w:rsid w:val="005155C9"/>
    <w:rsid w:val="005213DD"/>
    <w:rsid w:val="00522A93"/>
    <w:rsid w:val="0053251F"/>
    <w:rsid w:val="005350E2"/>
    <w:rsid w:val="00542CC0"/>
    <w:rsid w:val="005438F5"/>
    <w:rsid w:val="00580F6F"/>
    <w:rsid w:val="00583D45"/>
    <w:rsid w:val="00597B87"/>
    <w:rsid w:val="005A37DB"/>
    <w:rsid w:val="005A3D37"/>
    <w:rsid w:val="005A43C1"/>
    <w:rsid w:val="005B6E5F"/>
    <w:rsid w:val="005C7360"/>
    <w:rsid w:val="005F4F11"/>
    <w:rsid w:val="005F5847"/>
    <w:rsid w:val="00607E2F"/>
    <w:rsid w:val="00637401"/>
    <w:rsid w:val="0063776C"/>
    <w:rsid w:val="00654BB9"/>
    <w:rsid w:val="00655AB1"/>
    <w:rsid w:val="00660B26"/>
    <w:rsid w:val="00666454"/>
    <w:rsid w:val="0068082B"/>
    <w:rsid w:val="0069623E"/>
    <w:rsid w:val="00697BB0"/>
    <w:rsid w:val="006A1474"/>
    <w:rsid w:val="006A20D7"/>
    <w:rsid w:val="006A306A"/>
    <w:rsid w:val="006A5D7A"/>
    <w:rsid w:val="006B3E6A"/>
    <w:rsid w:val="006B3F3B"/>
    <w:rsid w:val="006D0057"/>
    <w:rsid w:val="006D1137"/>
    <w:rsid w:val="006D53E8"/>
    <w:rsid w:val="006E0FF8"/>
    <w:rsid w:val="006E6510"/>
    <w:rsid w:val="006E66F2"/>
    <w:rsid w:val="0070697A"/>
    <w:rsid w:val="0070737F"/>
    <w:rsid w:val="00712BC4"/>
    <w:rsid w:val="007434A6"/>
    <w:rsid w:val="00771C15"/>
    <w:rsid w:val="00772E11"/>
    <w:rsid w:val="00780A30"/>
    <w:rsid w:val="00795B63"/>
    <w:rsid w:val="007970EB"/>
    <w:rsid w:val="007B237E"/>
    <w:rsid w:val="007B4706"/>
    <w:rsid w:val="007D4684"/>
    <w:rsid w:val="007D67C6"/>
    <w:rsid w:val="007F03FC"/>
    <w:rsid w:val="007F3466"/>
    <w:rsid w:val="007F3A5F"/>
    <w:rsid w:val="007F53F6"/>
    <w:rsid w:val="0080141E"/>
    <w:rsid w:val="00802149"/>
    <w:rsid w:val="00813006"/>
    <w:rsid w:val="00813199"/>
    <w:rsid w:val="008131F6"/>
    <w:rsid w:val="0082366F"/>
    <w:rsid w:val="00823D90"/>
    <w:rsid w:val="00827B7F"/>
    <w:rsid w:val="00830337"/>
    <w:rsid w:val="008372CA"/>
    <w:rsid w:val="0085057F"/>
    <w:rsid w:val="00852525"/>
    <w:rsid w:val="00875F1B"/>
    <w:rsid w:val="00876A78"/>
    <w:rsid w:val="008805CE"/>
    <w:rsid w:val="00886C46"/>
    <w:rsid w:val="008873DD"/>
    <w:rsid w:val="00887C06"/>
    <w:rsid w:val="00893310"/>
    <w:rsid w:val="008A4B82"/>
    <w:rsid w:val="008B535D"/>
    <w:rsid w:val="008C1D33"/>
    <w:rsid w:val="008C55E7"/>
    <w:rsid w:val="008D63ED"/>
    <w:rsid w:val="008E4787"/>
    <w:rsid w:val="008F3C52"/>
    <w:rsid w:val="009003B5"/>
    <w:rsid w:val="00903C40"/>
    <w:rsid w:val="009053A3"/>
    <w:rsid w:val="0091174A"/>
    <w:rsid w:val="00912B6B"/>
    <w:rsid w:val="00915638"/>
    <w:rsid w:val="00915F67"/>
    <w:rsid w:val="0091767B"/>
    <w:rsid w:val="009259A7"/>
    <w:rsid w:val="00930BB8"/>
    <w:rsid w:val="0094122A"/>
    <w:rsid w:val="0094385E"/>
    <w:rsid w:val="00951539"/>
    <w:rsid w:val="0096167C"/>
    <w:rsid w:val="0096191C"/>
    <w:rsid w:val="009715F6"/>
    <w:rsid w:val="00972BA5"/>
    <w:rsid w:val="00980E94"/>
    <w:rsid w:val="009B1F08"/>
    <w:rsid w:val="009C6515"/>
    <w:rsid w:val="009D181F"/>
    <w:rsid w:val="009D6348"/>
    <w:rsid w:val="009E2EE0"/>
    <w:rsid w:val="009E53DA"/>
    <w:rsid w:val="009E6DE4"/>
    <w:rsid w:val="009F1F1F"/>
    <w:rsid w:val="009F6137"/>
    <w:rsid w:val="009F6C8D"/>
    <w:rsid w:val="00A0410A"/>
    <w:rsid w:val="00A0494C"/>
    <w:rsid w:val="00A40A79"/>
    <w:rsid w:val="00A40AA6"/>
    <w:rsid w:val="00A45DE2"/>
    <w:rsid w:val="00A47458"/>
    <w:rsid w:val="00A503A2"/>
    <w:rsid w:val="00A556DB"/>
    <w:rsid w:val="00A64055"/>
    <w:rsid w:val="00A71BE2"/>
    <w:rsid w:val="00A754B6"/>
    <w:rsid w:val="00A80281"/>
    <w:rsid w:val="00A84B63"/>
    <w:rsid w:val="00A84C25"/>
    <w:rsid w:val="00A91DEF"/>
    <w:rsid w:val="00A963AB"/>
    <w:rsid w:val="00AB3885"/>
    <w:rsid w:val="00AB42B6"/>
    <w:rsid w:val="00AC0325"/>
    <w:rsid w:val="00AC2197"/>
    <w:rsid w:val="00AC21AF"/>
    <w:rsid w:val="00AC5E7C"/>
    <w:rsid w:val="00AC6521"/>
    <w:rsid w:val="00AD0C15"/>
    <w:rsid w:val="00AD3220"/>
    <w:rsid w:val="00AD39CE"/>
    <w:rsid w:val="00AE5642"/>
    <w:rsid w:val="00AF469B"/>
    <w:rsid w:val="00AF71B3"/>
    <w:rsid w:val="00B0775C"/>
    <w:rsid w:val="00B15BD6"/>
    <w:rsid w:val="00B203F7"/>
    <w:rsid w:val="00B21AF8"/>
    <w:rsid w:val="00B26629"/>
    <w:rsid w:val="00B3195A"/>
    <w:rsid w:val="00B32DE7"/>
    <w:rsid w:val="00B423A6"/>
    <w:rsid w:val="00B44460"/>
    <w:rsid w:val="00B50EAA"/>
    <w:rsid w:val="00B5460A"/>
    <w:rsid w:val="00B55EC7"/>
    <w:rsid w:val="00B61C70"/>
    <w:rsid w:val="00B61F7E"/>
    <w:rsid w:val="00B72C89"/>
    <w:rsid w:val="00B8166D"/>
    <w:rsid w:val="00B839FB"/>
    <w:rsid w:val="00B842C6"/>
    <w:rsid w:val="00B86A11"/>
    <w:rsid w:val="00B944D8"/>
    <w:rsid w:val="00BA246E"/>
    <w:rsid w:val="00BA37C6"/>
    <w:rsid w:val="00BA57D0"/>
    <w:rsid w:val="00BA762A"/>
    <w:rsid w:val="00BC1E83"/>
    <w:rsid w:val="00BC67C1"/>
    <w:rsid w:val="00BD26C8"/>
    <w:rsid w:val="00BD6E7B"/>
    <w:rsid w:val="00BE3BE3"/>
    <w:rsid w:val="00BF268B"/>
    <w:rsid w:val="00BF32B8"/>
    <w:rsid w:val="00BF7BEA"/>
    <w:rsid w:val="00C16A94"/>
    <w:rsid w:val="00C234A4"/>
    <w:rsid w:val="00C52742"/>
    <w:rsid w:val="00C53ADE"/>
    <w:rsid w:val="00C56CCD"/>
    <w:rsid w:val="00C67718"/>
    <w:rsid w:val="00C7521C"/>
    <w:rsid w:val="00C916AF"/>
    <w:rsid w:val="00CB118F"/>
    <w:rsid w:val="00CB1DE8"/>
    <w:rsid w:val="00CB580E"/>
    <w:rsid w:val="00CC5884"/>
    <w:rsid w:val="00CD0BFD"/>
    <w:rsid w:val="00CF162C"/>
    <w:rsid w:val="00CF2EC0"/>
    <w:rsid w:val="00CF4F6E"/>
    <w:rsid w:val="00CF6A14"/>
    <w:rsid w:val="00D022B2"/>
    <w:rsid w:val="00D1163C"/>
    <w:rsid w:val="00D2425E"/>
    <w:rsid w:val="00D2768C"/>
    <w:rsid w:val="00D53BE0"/>
    <w:rsid w:val="00D6408C"/>
    <w:rsid w:val="00D83CB2"/>
    <w:rsid w:val="00D911F1"/>
    <w:rsid w:val="00DA4415"/>
    <w:rsid w:val="00DB0811"/>
    <w:rsid w:val="00DB0968"/>
    <w:rsid w:val="00DB6320"/>
    <w:rsid w:val="00DC10F2"/>
    <w:rsid w:val="00DD16E8"/>
    <w:rsid w:val="00DE10FA"/>
    <w:rsid w:val="00DE128E"/>
    <w:rsid w:val="00DF2A32"/>
    <w:rsid w:val="00DF6BA6"/>
    <w:rsid w:val="00E25F89"/>
    <w:rsid w:val="00E50E7C"/>
    <w:rsid w:val="00E54875"/>
    <w:rsid w:val="00E54E78"/>
    <w:rsid w:val="00E635AE"/>
    <w:rsid w:val="00E76D20"/>
    <w:rsid w:val="00E8173E"/>
    <w:rsid w:val="00E8319B"/>
    <w:rsid w:val="00E96FC1"/>
    <w:rsid w:val="00EB29F1"/>
    <w:rsid w:val="00EC496C"/>
    <w:rsid w:val="00ED4539"/>
    <w:rsid w:val="00ED574B"/>
    <w:rsid w:val="00ED593C"/>
    <w:rsid w:val="00EE3D71"/>
    <w:rsid w:val="00EE70BD"/>
    <w:rsid w:val="00F07942"/>
    <w:rsid w:val="00F17B12"/>
    <w:rsid w:val="00F303C9"/>
    <w:rsid w:val="00F42F17"/>
    <w:rsid w:val="00F458D7"/>
    <w:rsid w:val="00F71F66"/>
    <w:rsid w:val="00F86C4A"/>
    <w:rsid w:val="00F9722D"/>
    <w:rsid w:val="00F97B00"/>
    <w:rsid w:val="00FA17AF"/>
    <w:rsid w:val="00FA5FC6"/>
    <w:rsid w:val="00FB2CEC"/>
    <w:rsid w:val="00FB3F55"/>
    <w:rsid w:val="00FC1763"/>
    <w:rsid w:val="00FC71A3"/>
    <w:rsid w:val="00FD64B1"/>
    <w:rsid w:val="00FD7E5C"/>
    <w:rsid w:val="019A36D3"/>
    <w:rsid w:val="05581A7F"/>
    <w:rsid w:val="05EE39AA"/>
    <w:rsid w:val="05EE7930"/>
    <w:rsid w:val="05F722CC"/>
    <w:rsid w:val="06370820"/>
    <w:rsid w:val="0AE30AB8"/>
    <w:rsid w:val="0B9149A9"/>
    <w:rsid w:val="0D0C3B2F"/>
    <w:rsid w:val="11632F6D"/>
    <w:rsid w:val="21517228"/>
    <w:rsid w:val="2226767F"/>
    <w:rsid w:val="23DC3DF0"/>
    <w:rsid w:val="248204AD"/>
    <w:rsid w:val="25E63D11"/>
    <w:rsid w:val="27C960EA"/>
    <w:rsid w:val="2DF8357A"/>
    <w:rsid w:val="30FA04D2"/>
    <w:rsid w:val="3B9B2F54"/>
    <w:rsid w:val="4178535A"/>
    <w:rsid w:val="41A031DB"/>
    <w:rsid w:val="440A2BE4"/>
    <w:rsid w:val="58502EE9"/>
    <w:rsid w:val="61DE6745"/>
    <w:rsid w:val="64181EB6"/>
    <w:rsid w:val="660857C6"/>
    <w:rsid w:val="6725739B"/>
    <w:rsid w:val="6D053BF9"/>
    <w:rsid w:val="6F5E5F85"/>
    <w:rsid w:val="71A26CF7"/>
    <w:rsid w:val="7FFA3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link w:val="25"/>
    <w:qFormat/>
    <w:uiPriority w:val="0"/>
    <w:pPr>
      <w:ind w:firstLine="420"/>
      <w:jc w:val="left"/>
    </w:pPr>
    <w:rPr>
      <w:rFonts w:ascii="Times New Roman" w:hAnsi="Times New Roman" w:eastAsia="宋体" w:cs="Times New Roman"/>
      <w:kern w:val="0"/>
      <w:sz w:val="20"/>
      <w:szCs w:val="20"/>
    </w:rPr>
  </w:style>
  <w:style w:type="paragraph" w:styleId="4">
    <w:name w:val="annotation text"/>
    <w:basedOn w:val="1"/>
    <w:link w:val="32"/>
    <w:semiHidden/>
    <w:unhideWhenUsed/>
    <w:qFormat/>
    <w:uiPriority w:val="99"/>
    <w:pPr>
      <w:jc w:val="left"/>
    </w:pPr>
  </w:style>
  <w:style w:type="paragraph" w:styleId="5">
    <w:name w:val="Body Text Indent"/>
    <w:basedOn w:val="1"/>
    <w:link w:val="29"/>
    <w:semiHidden/>
    <w:unhideWhenUsed/>
    <w:qFormat/>
    <w:uiPriority w:val="99"/>
    <w:pPr>
      <w:spacing w:after="120"/>
      <w:ind w:left="420" w:leftChars="200"/>
    </w:pPr>
  </w:style>
  <w:style w:type="paragraph" w:styleId="6">
    <w:name w:val="Date"/>
    <w:basedOn w:val="1"/>
    <w:next w:val="1"/>
    <w:link w:val="22"/>
    <w:semiHidden/>
    <w:unhideWhenUsed/>
    <w:qFormat/>
    <w:uiPriority w:val="99"/>
    <w:pPr>
      <w:ind w:left="100" w:leftChars="2500"/>
    </w:pPr>
  </w:style>
  <w:style w:type="paragraph" w:styleId="7">
    <w:name w:val="Body Text Indent 2"/>
    <w:basedOn w:val="1"/>
    <w:link w:val="31"/>
    <w:unhideWhenUsed/>
    <w:qFormat/>
    <w:uiPriority w:val="0"/>
    <w:pPr>
      <w:autoSpaceDE w:val="0"/>
      <w:autoSpaceDN w:val="0"/>
      <w:spacing w:after="120" w:line="480" w:lineRule="auto"/>
      <w:ind w:left="420" w:leftChars="200"/>
      <w:jc w:val="left"/>
    </w:pPr>
    <w:rPr>
      <w:rFonts w:ascii="宋体" w:hAnsi="宋体" w:eastAsia="宋体" w:cs="宋体"/>
      <w:kern w:val="0"/>
      <w:sz w:val="22"/>
      <w:lang w:eastAsia="en-US"/>
    </w:rPr>
  </w:style>
  <w:style w:type="paragraph" w:styleId="8">
    <w:name w:val="Balloon Text"/>
    <w:basedOn w:val="1"/>
    <w:link w:val="24"/>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semiHidden/>
    <w:unhideWhenUsed/>
    <w:qFormat/>
    <w:uiPriority w:val="99"/>
    <w:pPr>
      <w:ind w:left="200" w:hanging="200" w:hangingChars="200"/>
      <w:contextualSpacing/>
    </w:pPr>
  </w:style>
  <w:style w:type="paragraph" w:styleId="12">
    <w:name w:val="Title"/>
    <w:basedOn w:val="11"/>
    <w:next w:val="1"/>
    <w:link w:val="26"/>
    <w:qFormat/>
    <w:uiPriority w:val="0"/>
    <w:pPr>
      <w:ind w:left="0" w:firstLine="0" w:firstLineChars="0"/>
      <w:jc w:val="center"/>
      <w:textAlignment w:val="center"/>
    </w:pPr>
    <w:rPr>
      <w:rFonts w:ascii="Times New Roman" w:hAnsi="Times New Roman" w:eastAsia="宋体" w:cs="Times New Roman"/>
      <w:szCs w:val="32"/>
    </w:rPr>
  </w:style>
  <w:style w:type="paragraph" w:styleId="13">
    <w:name w:val="annotation subject"/>
    <w:basedOn w:val="4"/>
    <w:next w:val="4"/>
    <w:link w:val="33"/>
    <w:semiHidden/>
    <w:unhideWhenUsed/>
    <w:qFormat/>
    <w:uiPriority w:val="99"/>
    <w:rPr>
      <w:b/>
      <w:bCs/>
    </w:rPr>
  </w:style>
  <w:style w:type="paragraph" w:styleId="14">
    <w:name w:val="Body Text First Indent 2"/>
    <w:basedOn w:val="5"/>
    <w:link w:val="30"/>
    <w:semiHidden/>
    <w:unhideWhenUsed/>
    <w:qFormat/>
    <w:uiPriority w:val="99"/>
    <w:pPr>
      <w:autoSpaceDE w:val="0"/>
      <w:autoSpaceDN w:val="0"/>
      <w:ind w:firstLine="420" w:firstLineChars="200"/>
      <w:jc w:val="left"/>
    </w:pPr>
    <w:rPr>
      <w:rFonts w:ascii="宋体" w:hAnsi="宋体" w:eastAsia="宋体" w:cs="宋体"/>
      <w:kern w:val="0"/>
      <w:sz w:val="22"/>
      <w:lang w:eastAsia="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paragraph" w:customStyle="1" w:styleId="1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character" w:customStyle="1" w:styleId="22">
    <w:name w:val="日期 字符"/>
    <w:basedOn w:val="17"/>
    <w:link w:val="6"/>
    <w:semiHidden/>
    <w:qFormat/>
    <w:uiPriority w:val="99"/>
    <w:rPr>
      <w:rFonts w:asciiTheme="minorHAnsi" w:hAnsiTheme="minorHAnsi" w:eastAsiaTheme="minorEastAsia" w:cstheme="minorBidi"/>
      <w:kern w:val="2"/>
      <w:sz w:val="21"/>
      <w:szCs w:val="22"/>
    </w:rPr>
  </w:style>
  <w:style w:type="paragraph" w:customStyle="1" w:styleId="23">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4"/>
    </w:rPr>
  </w:style>
  <w:style w:type="character" w:customStyle="1" w:styleId="24">
    <w:name w:val="批注框文本 字符"/>
    <w:basedOn w:val="17"/>
    <w:link w:val="8"/>
    <w:semiHidden/>
    <w:qFormat/>
    <w:uiPriority w:val="99"/>
    <w:rPr>
      <w:rFonts w:asciiTheme="minorHAnsi" w:hAnsiTheme="minorHAnsi" w:eastAsiaTheme="minorEastAsia" w:cstheme="minorBidi"/>
      <w:kern w:val="2"/>
      <w:sz w:val="18"/>
      <w:szCs w:val="18"/>
    </w:rPr>
  </w:style>
  <w:style w:type="character" w:customStyle="1" w:styleId="25">
    <w:name w:val="正文缩进 字符"/>
    <w:basedOn w:val="17"/>
    <w:link w:val="3"/>
    <w:qFormat/>
    <w:uiPriority w:val="0"/>
  </w:style>
  <w:style w:type="character" w:customStyle="1" w:styleId="26">
    <w:name w:val="标题 字符"/>
    <w:basedOn w:val="17"/>
    <w:link w:val="12"/>
    <w:qFormat/>
    <w:uiPriority w:val="0"/>
    <w:rPr>
      <w:kern w:val="2"/>
      <w:sz w:val="21"/>
      <w:szCs w:val="32"/>
    </w:rPr>
  </w:style>
  <w:style w:type="paragraph" w:styleId="27">
    <w:name w:val="List Paragraph"/>
    <w:basedOn w:val="1"/>
    <w:qFormat/>
    <w:uiPriority w:val="99"/>
    <w:pPr>
      <w:ind w:firstLine="420" w:firstLineChars="200"/>
    </w:pPr>
  </w:style>
  <w:style w:type="paragraph" w:customStyle="1" w:styleId="28">
    <w:name w:val="Char Char Char Char Char Char Char Char Char"/>
    <w:basedOn w:val="1"/>
    <w:qFormat/>
    <w:uiPriority w:val="0"/>
    <w:pPr>
      <w:widowControl/>
      <w:adjustRightInd w:val="0"/>
      <w:snapToGrid w:val="0"/>
      <w:spacing w:after="160" w:line="240" w:lineRule="exact"/>
      <w:jc w:val="left"/>
    </w:pPr>
    <w:rPr>
      <w:rFonts w:ascii="Verdana" w:hAnsi="Verdana" w:eastAsia="仿宋_GB2312" w:cs="Times New Roman"/>
      <w:kern w:val="0"/>
      <w:sz w:val="24"/>
      <w:szCs w:val="20"/>
      <w:lang w:eastAsia="en-US"/>
    </w:rPr>
  </w:style>
  <w:style w:type="character" w:customStyle="1" w:styleId="29">
    <w:name w:val="正文文本缩进 字符"/>
    <w:basedOn w:val="17"/>
    <w:link w:val="5"/>
    <w:semiHidden/>
    <w:qFormat/>
    <w:uiPriority w:val="99"/>
    <w:rPr>
      <w:rFonts w:asciiTheme="minorHAnsi" w:hAnsiTheme="minorHAnsi" w:eastAsiaTheme="minorEastAsia" w:cstheme="minorBidi"/>
      <w:kern w:val="2"/>
      <w:sz w:val="21"/>
      <w:szCs w:val="22"/>
    </w:rPr>
  </w:style>
  <w:style w:type="character" w:customStyle="1" w:styleId="30">
    <w:name w:val="正文文本首行缩进 2 字符"/>
    <w:basedOn w:val="29"/>
    <w:link w:val="14"/>
    <w:semiHidden/>
    <w:qFormat/>
    <w:uiPriority w:val="99"/>
    <w:rPr>
      <w:rFonts w:ascii="宋体" w:hAnsi="宋体" w:cs="宋体" w:eastAsiaTheme="minorEastAsia"/>
      <w:kern w:val="2"/>
      <w:sz w:val="22"/>
      <w:szCs w:val="22"/>
      <w:lang w:eastAsia="en-US"/>
    </w:rPr>
  </w:style>
  <w:style w:type="character" w:customStyle="1" w:styleId="31">
    <w:name w:val="正文文本缩进 2 字符"/>
    <w:basedOn w:val="17"/>
    <w:link w:val="7"/>
    <w:qFormat/>
    <w:uiPriority w:val="0"/>
    <w:rPr>
      <w:rFonts w:ascii="宋体" w:hAnsi="宋体" w:cs="宋体"/>
      <w:sz w:val="22"/>
      <w:szCs w:val="22"/>
      <w:lang w:eastAsia="en-US"/>
    </w:rPr>
  </w:style>
  <w:style w:type="character" w:customStyle="1" w:styleId="32">
    <w:name w:val="批注文字 字符"/>
    <w:basedOn w:val="17"/>
    <w:link w:val="4"/>
    <w:semiHidden/>
    <w:qFormat/>
    <w:uiPriority w:val="99"/>
    <w:rPr>
      <w:rFonts w:asciiTheme="minorHAnsi" w:hAnsiTheme="minorHAnsi" w:eastAsiaTheme="minorEastAsia" w:cstheme="minorBidi"/>
      <w:kern w:val="2"/>
      <w:sz w:val="21"/>
      <w:szCs w:val="22"/>
    </w:rPr>
  </w:style>
  <w:style w:type="character" w:customStyle="1" w:styleId="33">
    <w:name w:val="批注主题 字符"/>
    <w:basedOn w:val="32"/>
    <w:link w:val="1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2831</Words>
  <Characters>3194</Characters>
  <Lines>63</Lines>
  <Paragraphs>50</Paragraphs>
  <TotalTime>2</TotalTime>
  <ScaleCrop>false</ScaleCrop>
  <LinksUpToDate>false</LinksUpToDate>
  <CharactersWithSpaces>3325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2025-04-28T07:18:00Z</dcterms:created>
  <dc:creator>TT</dc:creator>
  <cp:lastModifiedBy>贺川</cp:lastModifiedBy>
  <cp:lastPrinted>2023-02-16T06:43:00Z</cp:lastPrinted>
  <dcterms:modified xsi:type="dcterms:W3CDTF">2025-05-20T08:17:40Z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BD32F68DAC924E3DAF7337AB71F62148_13</vt:lpwstr>
  </property>
</Properties>
</file>