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before="0" w:beforeAutospacing="0" w:after="0" w:afterAutospacing="0" w:line="460" w:lineRule="exact"/>
        <w:ind w:firstLine="2801" w:firstLineChars="930"/>
        <w:outlineLvl w:val="0"/>
        <w:rPr>
          <w:rFonts w:hint="eastAsia" w:ascii="Times New Roman" w:hAnsi="Times New Roman" w:cs="Times New Roman" w:eastAsiaTheme="minorEastAsia"/>
          <w:b/>
          <w:color w:val="000000"/>
          <w:sz w:val="30"/>
          <w:szCs w:val="30"/>
          <w:lang w:eastAsia="zh-CN"/>
        </w:rPr>
      </w:pPr>
      <w:r>
        <w:rPr>
          <w:rFonts w:hint="eastAsia" w:ascii="Times New Roman" w:hAnsi="Times New Roman" w:cs="Times New Roman" w:eastAsiaTheme="minorEastAsia"/>
          <w:b/>
          <w:color w:val="000000"/>
          <w:sz w:val="30"/>
          <w:szCs w:val="30"/>
          <w:lang w:eastAsia="zh-CN"/>
        </w:rPr>
        <w:t>淄博润腾新材料科技有限公司</w:t>
      </w:r>
    </w:p>
    <w:p>
      <w:pPr>
        <w:pStyle w:val="26"/>
        <w:spacing w:before="0" w:beforeAutospacing="0" w:after="0" w:afterAutospacing="0" w:line="460" w:lineRule="exact"/>
        <w:ind w:firstLine="602" w:firstLineChars="200"/>
        <w:jc w:val="center"/>
        <w:outlineLvl w:val="0"/>
        <w:rPr>
          <w:rFonts w:hint="default" w:ascii="Times New Roman" w:hAnsi="Times New Roman" w:cs="Times New Roman" w:eastAsiaTheme="minorEastAsia"/>
          <w:b/>
          <w:color w:val="000000"/>
          <w:sz w:val="30"/>
          <w:szCs w:val="30"/>
        </w:rPr>
      </w:pPr>
      <w:r>
        <w:rPr>
          <w:rFonts w:hint="eastAsia" w:ascii="Times New Roman" w:hAnsi="Times New Roman" w:cs="Times New Roman" w:eastAsiaTheme="minorEastAsia"/>
          <w:b/>
          <w:color w:val="000000"/>
          <w:sz w:val="30"/>
          <w:szCs w:val="30"/>
          <w:lang w:eastAsia="zh-CN"/>
        </w:rPr>
        <w:t>高效铝基吸附材料技改项目</w:t>
      </w:r>
    </w:p>
    <w:p>
      <w:pPr>
        <w:pStyle w:val="26"/>
        <w:spacing w:before="0" w:beforeAutospacing="0" w:after="0" w:afterAutospacing="0" w:line="460" w:lineRule="exact"/>
        <w:ind w:firstLine="602" w:firstLineChars="200"/>
        <w:jc w:val="center"/>
        <w:outlineLvl w:val="0"/>
        <w:rPr>
          <w:rFonts w:hint="default" w:ascii="Times New Roman" w:hAnsi="Times New Roman" w:cs="Times New Roman" w:eastAsiaTheme="minorEastAsia"/>
          <w:b/>
          <w:color w:val="000000"/>
          <w:sz w:val="30"/>
          <w:szCs w:val="30"/>
        </w:rPr>
      </w:pPr>
      <w:r>
        <w:rPr>
          <w:rFonts w:hint="default" w:ascii="Times New Roman" w:hAnsi="Times New Roman" w:cs="Times New Roman" w:eastAsiaTheme="minorEastAsia"/>
          <w:b/>
          <w:color w:val="000000"/>
          <w:sz w:val="30"/>
          <w:szCs w:val="30"/>
        </w:rPr>
        <w:t>竣工环境保护验收意见</w:t>
      </w:r>
    </w:p>
    <w:p>
      <w:pPr>
        <w:pStyle w:val="26"/>
        <w:spacing w:before="0" w:beforeAutospacing="0" w:after="0" w:afterAutospacing="0" w:line="360" w:lineRule="auto"/>
        <w:ind w:firstLine="480" w:firstLineChars="200"/>
        <w:jc w:val="both"/>
        <w:outlineLvl w:val="0"/>
        <w:rPr>
          <w:rFonts w:hint="default" w:ascii="Times New Roman" w:hAnsi="Times New Roman" w:cs="Times New Roman"/>
          <w:color w:val="000000"/>
        </w:rPr>
      </w:pPr>
      <w:r>
        <w:rPr>
          <w:rFonts w:hint="default" w:ascii="Times New Roman" w:hAnsi="Times New Roman" w:cs="Times New Roman"/>
          <w:color w:val="000000"/>
        </w:rPr>
        <w:t>根据《建设项目环境保护管理条例》和《建设项目竣工环境保护验收暂行办法》要求，2025年</w:t>
      </w:r>
      <w:r>
        <w:rPr>
          <w:rFonts w:hint="eastAsia" w:ascii="Times New Roman" w:hAnsi="Times New Roman" w:cs="Times New Roman"/>
          <w:color w:val="000000"/>
          <w:lang w:val="en-US" w:eastAsia="zh-CN"/>
        </w:rPr>
        <w:t>5</w:t>
      </w:r>
      <w:r>
        <w:rPr>
          <w:rFonts w:hint="default" w:ascii="Times New Roman" w:hAnsi="Times New Roman" w:cs="Times New Roman"/>
          <w:color w:val="000000"/>
        </w:rPr>
        <w:t>月</w:t>
      </w:r>
      <w:r>
        <w:rPr>
          <w:rFonts w:hint="eastAsia" w:ascii="Times New Roman" w:hAnsi="Times New Roman" w:cs="Times New Roman"/>
          <w:color w:val="000000"/>
          <w:lang w:val="en-US" w:eastAsia="zh-CN"/>
        </w:rPr>
        <w:t>5</w:t>
      </w:r>
      <w:r>
        <w:rPr>
          <w:rFonts w:hint="default" w:ascii="Times New Roman" w:hAnsi="Times New Roman" w:cs="Times New Roman"/>
          <w:color w:val="000000"/>
        </w:rPr>
        <w:t>日，</w:t>
      </w:r>
      <w:r>
        <w:rPr>
          <w:rFonts w:hint="eastAsia" w:ascii="Times New Roman" w:hAnsi="Times New Roman" w:cs="Times New Roman"/>
          <w:color w:val="000000"/>
          <w:lang w:eastAsia="zh-CN"/>
        </w:rPr>
        <w:t>淄博润腾新材料科技有限公司</w:t>
      </w:r>
      <w:r>
        <w:rPr>
          <w:rFonts w:hint="default" w:ascii="Times New Roman" w:hAnsi="Times New Roman" w:cs="Times New Roman"/>
          <w:color w:val="000000"/>
        </w:rPr>
        <w:t>根据</w:t>
      </w:r>
      <w:r>
        <w:rPr>
          <w:rFonts w:hint="eastAsia" w:ascii="Times New Roman" w:hAnsi="Times New Roman" w:cs="Times New Roman"/>
          <w:color w:val="000000"/>
          <w:lang w:eastAsia="zh-CN"/>
        </w:rPr>
        <w:t>高效铝基吸附材料技改项目</w:t>
      </w:r>
      <w:r>
        <w:rPr>
          <w:rFonts w:hint="default" w:ascii="Times New Roman" w:hAnsi="Times New Roman" w:cs="Times New Roman"/>
          <w:color w:val="000000"/>
        </w:rPr>
        <w:t>竣工环境保护验收会议。验收组由建设单位-</w:t>
      </w:r>
      <w:r>
        <w:rPr>
          <w:rFonts w:hint="eastAsia" w:ascii="Times New Roman" w:hAnsi="Times New Roman" w:cs="Times New Roman"/>
          <w:color w:val="000000"/>
          <w:lang w:eastAsia="zh-CN"/>
        </w:rPr>
        <w:t>淄博润腾新材料科技有限公司</w:t>
      </w:r>
      <w:r>
        <w:rPr>
          <w:rFonts w:hint="default" w:ascii="Times New Roman" w:hAnsi="Times New Roman" w:cs="Times New Roman"/>
          <w:color w:val="000000"/>
        </w:rPr>
        <w:t>、验收检测单位-</w:t>
      </w:r>
      <w:r>
        <w:rPr>
          <w:rFonts w:hint="eastAsia" w:ascii="Times New Roman" w:hAnsi="Times New Roman" w:cs="Times New Roman"/>
          <w:color w:val="000000"/>
          <w:lang w:eastAsia="zh-CN"/>
        </w:rPr>
        <w:t>山东正诺检测有限公司</w:t>
      </w:r>
      <w:r>
        <w:rPr>
          <w:rFonts w:hint="default" w:ascii="Times New Roman" w:hAnsi="Times New Roman" w:cs="Times New Roman"/>
          <w:color w:val="000000"/>
        </w:rPr>
        <w:t>及2名特邀专家（验收组人员名单附后）组成。验收组听取了建设单位项目环境保护执行情况和验收监测单位竣工环境保护验收监测情况的汇报，对项目环境保护设施的建设、运行情况进行了现场检查，核实了有关资料。经认真讨论，形成竣工环境保护验收意见如下：</w:t>
      </w:r>
    </w:p>
    <w:p>
      <w:pPr>
        <w:pStyle w:val="26"/>
        <w:spacing w:before="0" w:beforeAutospacing="0" w:after="0" w:afterAutospacing="0" w:line="360" w:lineRule="auto"/>
        <w:ind w:firstLine="482" w:firstLineChars="200"/>
        <w:jc w:val="both"/>
        <w:outlineLvl w:val="0"/>
        <w:rPr>
          <w:rFonts w:hint="default" w:ascii="Times New Roman" w:hAnsi="Times New Roman" w:cs="Times New Roman"/>
          <w:b/>
          <w:color w:val="000000"/>
        </w:rPr>
      </w:pPr>
      <w:r>
        <w:rPr>
          <w:rFonts w:hint="default" w:ascii="Times New Roman" w:hAnsi="Times New Roman" w:cs="Times New Roman"/>
          <w:b/>
          <w:color w:val="000000"/>
        </w:rPr>
        <w:t>一、工程建设基本情况</w:t>
      </w:r>
    </w:p>
    <w:p>
      <w:pPr>
        <w:pStyle w:val="26"/>
        <w:spacing w:before="0" w:beforeAutospacing="0" w:after="0" w:afterAutospacing="0" w:line="360" w:lineRule="auto"/>
        <w:ind w:firstLine="480" w:firstLineChars="200"/>
        <w:jc w:val="both"/>
        <w:outlineLvl w:val="0"/>
        <w:rPr>
          <w:rFonts w:hint="default" w:ascii="Times New Roman" w:hAnsi="Times New Roman" w:cs="Times New Roman"/>
          <w:color w:val="000000"/>
        </w:rPr>
      </w:pPr>
      <w:r>
        <w:rPr>
          <w:rFonts w:hint="default" w:ascii="Times New Roman" w:hAnsi="Times New Roman" w:cs="Times New Roman"/>
          <w:color w:val="000000"/>
        </w:rPr>
        <w:t>（一）建设地点、规模、主要建设内容</w:t>
      </w:r>
    </w:p>
    <w:p>
      <w:pPr>
        <w:pStyle w:val="9"/>
        <w:autoSpaceDE/>
        <w:autoSpaceDN/>
        <w:spacing w:line="360" w:lineRule="auto"/>
        <w:ind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cs="Times New Roman"/>
        </w:rPr>
        <w:t>项目建设地点位于</w:t>
      </w:r>
      <w:r>
        <w:rPr>
          <w:rFonts w:hint="eastAsia" w:ascii="Times New Roman" w:hAnsi="Times New Roman" w:cs="Times New Roman"/>
          <w:b w:val="0"/>
          <w:bCs w:val="0"/>
          <w:color w:val="auto"/>
          <w:sz w:val="24"/>
          <w:szCs w:val="24"/>
          <w:vertAlign w:val="baseline"/>
          <w:lang w:eastAsia="zh-CN"/>
        </w:rPr>
        <w:t>山东省淄博市桓台县果里镇泰山路30号</w:t>
      </w:r>
      <w:r>
        <w:rPr>
          <w:rFonts w:hint="default" w:ascii="Times New Roman" w:hAnsi="Times New Roman" w:cs="Times New Roman"/>
        </w:rPr>
        <w:t>，占地面积2</w:t>
      </w:r>
      <w:r>
        <w:rPr>
          <w:rFonts w:hint="eastAsia" w:ascii="Times New Roman" w:hAnsi="Times New Roman" w:cs="Times New Roman"/>
          <w:lang w:val="en-US" w:eastAsia="zh-CN"/>
        </w:rPr>
        <w:t>0</w:t>
      </w:r>
      <w:r>
        <w:rPr>
          <w:rFonts w:hint="default" w:ascii="Times New Roman" w:hAnsi="Times New Roman" w:cs="Times New Roman"/>
        </w:rPr>
        <w:t>00m</w:t>
      </w:r>
      <w:r>
        <w:rPr>
          <w:rFonts w:hint="default" w:ascii="Times New Roman" w:hAnsi="Times New Roman" w:cs="Times New Roman"/>
          <w:vertAlign w:val="superscript"/>
        </w:rPr>
        <w:t>2</w:t>
      </w:r>
      <w:r>
        <w:rPr>
          <w:rFonts w:hint="default" w:ascii="Times New Roman" w:hAnsi="Times New Roman" w:cs="Times New Roman"/>
        </w:rPr>
        <w:t>，建设性质为技改，建设规模为</w:t>
      </w:r>
      <w:r>
        <w:rPr>
          <w:rFonts w:hint="eastAsia" w:ascii="Times New Roman" w:hAnsi="Times New Roman" w:eastAsia="宋体" w:cs="Times New Roman"/>
          <w:b w:val="0"/>
          <w:bCs w:val="0"/>
          <w:color w:val="auto"/>
          <w:sz w:val="24"/>
          <w:szCs w:val="24"/>
          <w:vertAlign w:val="baseline"/>
          <w:lang w:val="en-US" w:eastAsia="zh-CN"/>
        </w:rPr>
        <w:t>高效铝基吸附材料23000吨/年</w:t>
      </w:r>
      <w:r>
        <w:rPr>
          <w:rFonts w:hint="default" w:ascii="Times New Roman" w:hAnsi="Times New Roman" w:cs="Times New Roman"/>
        </w:rPr>
        <w:t>。</w:t>
      </w:r>
      <w:r>
        <w:rPr>
          <w:rFonts w:hint="eastAsia" w:ascii="Times New Roman" w:hAnsi="Times New Roman" w:eastAsia="宋体" w:cs="Times New Roman"/>
          <w:b w:val="0"/>
          <w:bCs w:val="0"/>
          <w:color w:val="auto"/>
          <w:sz w:val="24"/>
          <w:szCs w:val="24"/>
          <w:vertAlign w:val="baseline"/>
          <w:lang w:val="en-US" w:eastAsia="zh-CN"/>
        </w:rPr>
        <w:t>项目在现有车间西侧内的闲置区域进行建设，依托原有高效铝基吸附材料生产线整体生产工艺和附属设施，对生产线进行改进，增加造粒和焙烧工艺设备，增加造粒和焙烧工艺时间，提高产品质量。购置6台造粒机、6台焙烧炉，新增1套布袋除尘器处理造粒废气，新增1套水喷淋系统处理</w:t>
      </w:r>
      <w:r>
        <w:rPr>
          <w:rFonts w:hint="default" w:ascii="Times New Roman" w:hAnsi="Times New Roman" w:eastAsia="宋体" w:cs="Times New Roman"/>
          <w:b w:val="0"/>
          <w:bCs w:val="0"/>
          <w:color w:val="auto"/>
          <w:sz w:val="24"/>
          <w:szCs w:val="24"/>
          <w:vertAlign w:val="baseline"/>
          <w:lang w:val="en-US" w:eastAsia="zh-CN"/>
        </w:rPr>
        <w:t>立式焙烧炉</w:t>
      </w:r>
      <w:r>
        <w:rPr>
          <w:rFonts w:hint="eastAsia" w:ascii="Times New Roman" w:hAnsi="Times New Roman" w:eastAsia="宋体" w:cs="Times New Roman"/>
          <w:b w:val="0"/>
          <w:bCs w:val="0"/>
          <w:color w:val="auto"/>
          <w:sz w:val="24"/>
          <w:szCs w:val="24"/>
          <w:vertAlign w:val="baseline"/>
          <w:lang w:val="en-US" w:eastAsia="zh-CN"/>
        </w:rPr>
        <w:t>天然气燃烧废气。其余设备和公用工程依托现有。项目建成后不新增产能，产品产能仍为高效铝基吸附材料23000吨/年</w:t>
      </w:r>
      <w:r>
        <w:rPr>
          <w:rFonts w:hint="default" w:ascii="Times New Roman" w:hAnsi="Times New Roman" w:eastAsia="宋体" w:cs="Times New Roman"/>
          <w:b w:val="0"/>
          <w:bCs w:val="0"/>
          <w:color w:val="auto"/>
          <w:sz w:val="24"/>
          <w:szCs w:val="24"/>
          <w:vertAlign w:val="baseline"/>
          <w:lang w:val="en-US" w:eastAsia="zh-CN"/>
        </w:rPr>
        <w:t>。</w:t>
      </w:r>
    </w:p>
    <w:p>
      <w:pPr>
        <w:pStyle w:val="9"/>
        <w:autoSpaceDE/>
        <w:autoSpaceDN/>
        <w:spacing w:line="360" w:lineRule="auto"/>
        <w:ind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（二）建设过程及环保审批情况</w:t>
      </w:r>
    </w:p>
    <w:p>
      <w:pPr>
        <w:pStyle w:val="9"/>
        <w:autoSpaceDE/>
        <w:autoSpaceDN/>
        <w:spacing w:line="360" w:lineRule="auto"/>
        <w:ind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山东美陵中联环境工程有限公司</w:t>
      </w:r>
      <w:r>
        <w:rPr>
          <w:rFonts w:hint="default" w:ascii="Times New Roman" w:hAnsi="Times New Roman" w:eastAsia="宋体" w:cs="Times New Roman"/>
          <w:b w:val="0"/>
          <w:bCs w:val="0"/>
          <w:color w:val="auto"/>
          <w:sz w:val="24"/>
          <w:szCs w:val="24"/>
          <w:vertAlign w:val="baseline"/>
          <w:lang w:val="en-US" w:eastAsia="zh-CN"/>
        </w:rPr>
        <w:t>于20</w:t>
      </w:r>
      <w:r>
        <w:rPr>
          <w:rFonts w:hint="eastAsia" w:ascii="Times New Roman" w:hAnsi="Times New Roman" w:eastAsia="宋体" w:cs="Times New Roman"/>
          <w:b w:val="0"/>
          <w:bCs w:val="0"/>
          <w:color w:val="auto"/>
          <w:sz w:val="24"/>
          <w:szCs w:val="24"/>
          <w:vertAlign w:val="baseline"/>
          <w:lang w:val="en-US" w:eastAsia="zh-CN"/>
        </w:rPr>
        <w:t>24</w:t>
      </w:r>
      <w:r>
        <w:rPr>
          <w:rFonts w:hint="default" w:ascii="Times New Roman" w:hAnsi="Times New Roman" w:eastAsia="宋体" w:cs="Times New Roman"/>
          <w:b w:val="0"/>
          <w:bCs w:val="0"/>
          <w:color w:val="auto"/>
          <w:sz w:val="24"/>
          <w:szCs w:val="24"/>
          <w:vertAlign w:val="baseline"/>
          <w:lang w:val="en-US" w:eastAsia="zh-CN"/>
        </w:rPr>
        <w:t>年</w:t>
      </w:r>
      <w:r>
        <w:rPr>
          <w:rFonts w:hint="eastAsia" w:ascii="Times New Roman" w:hAnsi="Times New Roman" w:eastAsia="宋体" w:cs="Times New Roman"/>
          <w:b w:val="0"/>
          <w:bCs w:val="0"/>
          <w:color w:val="auto"/>
          <w:sz w:val="24"/>
          <w:szCs w:val="24"/>
          <w:vertAlign w:val="baseline"/>
          <w:lang w:val="en-US" w:eastAsia="zh-CN"/>
        </w:rPr>
        <w:t>6</w:t>
      </w:r>
      <w:r>
        <w:rPr>
          <w:rFonts w:hint="default" w:ascii="Times New Roman" w:hAnsi="Times New Roman" w:eastAsia="宋体" w:cs="Times New Roman"/>
          <w:b w:val="0"/>
          <w:bCs w:val="0"/>
          <w:color w:val="auto"/>
          <w:sz w:val="24"/>
          <w:szCs w:val="24"/>
          <w:vertAlign w:val="baseline"/>
          <w:lang w:val="en-US" w:eastAsia="zh-CN"/>
        </w:rPr>
        <w:t>月编制《</w:t>
      </w:r>
      <w:r>
        <w:rPr>
          <w:rFonts w:hint="eastAsia" w:ascii="Times New Roman" w:hAnsi="Times New Roman" w:eastAsia="宋体" w:cs="Times New Roman"/>
          <w:b w:val="0"/>
          <w:bCs w:val="0"/>
          <w:color w:val="auto"/>
          <w:sz w:val="24"/>
          <w:szCs w:val="24"/>
          <w:vertAlign w:val="baseline"/>
          <w:lang w:val="en-US" w:eastAsia="zh-CN"/>
        </w:rPr>
        <w:t>淄博润腾新材料科技有限公司高效铝基吸附材料技改项目</w:t>
      </w:r>
      <w:r>
        <w:rPr>
          <w:rFonts w:hint="default" w:ascii="Times New Roman" w:hAnsi="Times New Roman" w:eastAsia="宋体" w:cs="Times New Roman"/>
          <w:b w:val="0"/>
          <w:bCs w:val="0"/>
          <w:color w:val="auto"/>
          <w:sz w:val="24"/>
          <w:szCs w:val="24"/>
          <w:vertAlign w:val="baseline"/>
          <w:lang w:val="en-US" w:eastAsia="zh-CN"/>
        </w:rPr>
        <w:t>环境影响报告表》。</w:t>
      </w:r>
    </w:p>
    <w:p>
      <w:pPr>
        <w:pStyle w:val="9"/>
        <w:autoSpaceDE/>
        <w:autoSpaceDN/>
        <w:spacing w:line="360" w:lineRule="auto"/>
        <w:ind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淄博市生态环境局桓台分局2024年8月6日</w:t>
      </w:r>
      <w:r>
        <w:rPr>
          <w:rFonts w:hint="default" w:ascii="Times New Roman" w:hAnsi="Times New Roman" w:eastAsia="宋体" w:cs="Times New Roman"/>
          <w:b w:val="0"/>
          <w:bCs w:val="0"/>
          <w:color w:val="auto"/>
          <w:sz w:val="24"/>
          <w:szCs w:val="24"/>
          <w:vertAlign w:val="baseline"/>
          <w:lang w:val="en-US" w:eastAsia="zh-CN"/>
        </w:rPr>
        <w:t>出具《关于</w:t>
      </w:r>
      <w:r>
        <w:rPr>
          <w:rFonts w:hint="eastAsia" w:ascii="Times New Roman" w:hAnsi="Times New Roman" w:eastAsia="宋体" w:cs="Times New Roman"/>
          <w:b w:val="0"/>
          <w:bCs w:val="0"/>
          <w:color w:val="auto"/>
          <w:sz w:val="24"/>
          <w:szCs w:val="24"/>
          <w:vertAlign w:val="baseline"/>
          <w:lang w:val="en-US" w:eastAsia="zh-CN"/>
        </w:rPr>
        <w:t>淄博润腾新材料科技有限公司高效铝基吸附材料技改项目</w:t>
      </w:r>
      <w:r>
        <w:rPr>
          <w:rFonts w:hint="default" w:ascii="Times New Roman" w:hAnsi="Times New Roman" w:eastAsia="宋体" w:cs="Times New Roman"/>
          <w:b w:val="0"/>
          <w:bCs w:val="0"/>
          <w:color w:val="auto"/>
          <w:sz w:val="24"/>
          <w:szCs w:val="24"/>
          <w:vertAlign w:val="baseline"/>
          <w:lang w:val="en-US" w:eastAsia="zh-CN"/>
        </w:rPr>
        <w:t>环境影响报告表的审</w:t>
      </w:r>
      <w:r>
        <w:rPr>
          <w:rFonts w:hint="eastAsia" w:ascii="Times New Roman" w:hAnsi="Times New Roman" w:eastAsia="宋体" w:cs="Times New Roman"/>
          <w:b w:val="0"/>
          <w:bCs w:val="0"/>
          <w:color w:val="auto"/>
          <w:sz w:val="24"/>
          <w:szCs w:val="24"/>
          <w:vertAlign w:val="baseline"/>
          <w:lang w:val="en-US" w:eastAsia="zh-CN"/>
        </w:rPr>
        <w:t>批</w:t>
      </w:r>
      <w:r>
        <w:rPr>
          <w:rFonts w:hint="default" w:ascii="Times New Roman" w:hAnsi="Times New Roman" w:eastAsia="宋体" w:cs="Times New Roman"/>
          <w:b w:val="0"/>
          <w:bCs w:val="0"/>
          <w:color w:val="auto"/>
          <w:sz w:val="24"/>
          <w:szCs w:val="24"/>
          <w:vertAlign w:val="baseline"/>
          <w:lang w:val="en-US" w:eastAsia="zh-CN"/>
        </w:rPr>
        <w:t>意见》，</w:t>
      </w:r>
      <w:r>
        <w:rPr>
          <w:rFonts w:hint="eastAsia" w:ascii="Times New Roman" w:hAnsi="Times New Roman" w:eastAsia="宋体" w:cs="Times New Roman"/>
          <w:b w:val="0"/>
          <w:bCs w:val="0"/>
          <w:color w:val="auto"/>
          <w:sz w:val="24"/>
          <w:szCs w:val="24"/>
          <w:vertAlign w:val="baseline"/>
          <w:lang w:val="en-US" w:eastAsia="zh-CN"/>
        </w:rPr>
        <w:t>桓环许字【2024】34号</w:t>
      </w:r>
      <w:r>
        <w:rPr>
          <w:rFonts w:hint="default" w:ascii="Times New Roman" w:hAnsi="Times New Roman" w:eastAsia="宋体" w:cs="Times New Roman"/>
          <w:b w:val="0"/>
          <w:bCs w:val="0"/>
          <w:color w:val="auto"/>
          <w:sz w:val="24"/>
          <w:szCs w:val="24"/>
          <w:vertAlign w:val="baseline"/>
          <w:lang w:val="en-US" w:eastAsia="zh-CN"/>
        </w:rPr>
        <w:t>。本次验收项目于202</w:t>
      </w:r>
      <w:r>
        <w:rPr>
          <w:rFonts w:hint="eastAsia" w:ascii="Times New Roman" w:hAnsi="Times New Roman" w:eastAsia="宋体" w:cs="Times New Roman"/>
          <w:b w:val="0"/>
          <w:bCs w:val="0"/>
          <w:color w:val="auto"/>
          <w:sz w:val="24"/>
          <w:szCs w:val="24"/>
          <w:vertAlign w:val="baseline"/>
          <w:lang w:val="en-US" w:eastAsia="zh-CN"/>
        </w:rPr>
        <w:t>4</w:t>
      </w:r>
      <w:r>
        <w:rPr>
          <w:rFonts w:hint="default" w:ascii="Times New Roman" w:hAnsi="Times New Roman" w:eastAsia="宋体" w:cs="Times New Roman"/>
          <w:b w:val="0"/>
          <w:bCs w:val="0"/>
          <w:color w:val="auto"/>
          <w:sz w:val="24"/>
          <w:szCs w:val="24"/>
          <w:vertAlign w:val="baseline"/>
          <w:lang w:val="en-US" w:eastAsia="zh-CN"/>
        </w:rPr>
        <w:t>年</w:t>
      </w:r>
      <w:r>
        <w:rPr>
          <w:rFonts w:hint="eastAsia" w:ascii="Times New Roman" w:hAnsi="Times New Roman" w:eastAsia="宋体" w:cs="Times New Roman"/>
          <w:b w:val="0"/>
          <w:bCs w:val="0"/>
          <w:color w:val="auto"/>
          <w:sz w:val="24"/>
          <w:szCs w:val="24"/>
          <w:vertAlign w:val="baseline"/>
          <w:lang w:val="en-US" w:eastAsia="zh-CN"/>
        </w:rPr>
        <w:t>12</w:t>
      </w:r>
      <w:r>
        <w:rPr>
          <w:rFonts w:hint="default" w:ascii="Times New Roman" w:hAnsi="Times New Roman" w:eastAsia="宋体" w:cs="Times New Roman"/>
          <w:b w:val="0"/>
          <w:bCs w:val="0"/>
          <w:color w:val="auto"/>
          <w:sz w:val="24"/>
          <w:szCs w:val="24"/>
          <w:vertAlign w:val="baseline"/>
          <w:lang w:val="en-US" w:eastAsia="zh-CN"/>
        </w:rPr>
        <w:t>月开工建设，202</w:t>
      </w:r>
      <w:r>
        <w:rPr>
          <w:rFonts w:hint="eastAsia" w:ascii="Times New Roman" w:hAnsi="Times New Roman" w:eastAsia="宋体" w:cs="Times New Roman"/>
          <w:b w:val="0"/>
          <w:bCs w:val="0"/>
          <w:color w:val="auto"/>
          <w:sz w:val="24"/>
          <w:szCs w:val="24"/>
          <w:vertAlign w:val="baseline"/>
          <w:lang w:val="en-US" w:eastAsia="zh-CN"/>
        </w:rPr>
        <w:t>5</w:t>
      </w:r>
      <w:r>
        <w:rPr>
          <w:rFonts w:hint="default" w:ascii="Times New Roman" w:hAnsi="Times New Roman" w:eastAsia="宋体" w:cs="Times New Roman"/>
          <w:b w:val="0"/>
          <w:bCs w:val="0"/>
          <w:color w:val="auto"/>
          <w:sz w:val="24"/>
          <w:szCs w:val="24"/>
          <w:vertAlign w:val="baseline"/>
          <w:lang w:val="en-US" w:eastAsia="zh-CN"/>
        </w:rPr>
        <w:t>年</w:t>
      </w:r>
      <w:r>
        <w:rPr>
          <w:rFonts w:hint="eastAsia" w:ascii="Times New Roman" w:hAnsi="Times New Roman" w:eastAsia="宋体" w:cs="Times New Roman"/>
          <w:b w:val="0"/>
          <w:bCs w:val="0"/>
          <w:color w:val="auto"/>
          <w:sz w:val="24"/>
          <w:szCs w:val="24"/>
          <w:vertAlign w:val="baseline"/>
          <w:lang w:val="en-US" w:eastAsia="zh-CN"/>
        </w:rPr>
        <w:t>2</w:t>
      </w:r>
      <w:r>
        <w:rPr>
          <w:rFonts w:hint="default" w:ascii="Times New Roman" w:hAnsi="Times New Roman" w:eastAsia="宋体" w:cs="Times New Roman"/>
          <w:b w:val="0"/>
          <w:bCs w:val="0"/>
          <w:color w:val="auto"/>
          <w:sz w:val="24"/>
          <w:szCs w:val="24"/>
          <w:vertAlign w:val="baseline"/>
          <w:lang w:val="en-US" w:eastAsia="zh-CN"/>
        </w:rPr>
        <w:t>月建成，环保设施同时竣工并进行调试运行。</w:t>
      </w:r>
      <w:r>
        <w:rPr>
          <w:rFonts w:hint="eastAsia" w:ascii="Times New Roman" w:hAnsi="Times New Roman" w:eastAsia="宋体" w:cs="Times New Roman"/>
          <w:b w:val="0"/>
          <w:bCs w:val="0"/>
          <w:color w:val="auto"/>
          <w:sz w:val="24"/>
          <w:szCs w:val="24"/>
          <w:vertAlign w:val="baseline"/>
          <w:lang w:val="en-US" w:eastAsia="zh-CN"/>
        </w:rPr>
        <w:t>淄博润腾新材料科技有限公司</w:t>
      </w:r>
      <w:r>
        <w:rPr>
          <w:rFonts w:hint="default" w:ascii="Times New Roman" w:hAnsi="Times New Roman" w:eastAsia="宋体" w:cs="Times New Roman"/>
          <w:b w:val="0"/>
          <w:bCs w:val="0"/>
          <w:color w:val="auto"/>
          <w:sz w:val="24"/>
          <w:szCs w:val="24"/>
          <w:vertAlign w:val="baseline"/>
          <w:lang w:val="en-US" w:eastAsia="zh-CN"/>
        </w:rPr>
        <w:t>已</w:t>
      </w:r>
      <w:r>
        <w:rPr>
          <w:rFonts w:hint="eastAsia" w:ascii="Times New Roman" w:hAnsi="Times New Roman" w:eastAsia="宋体" w:cs="Times New Roman"/>
          <w:b w:val="0"/>
          <w:bCs w:val="0"/>
          <w:color w:val="auto"/>
          <w:sz w:val="24"/>
          <w:szCs w:val="24"/>
          <w:vertAlign w:val="baseline"/>
          <w:lang w:val="en-US" w:eastAsia="zh-CN"/>
        </w:rPr>
        <w:t>填报</w:t>
      </w:r>
      <w:r>
        <w:rPr>
          <w:rFonts w:hint="default" w:ascii="Times New Roman" w:hAnsi="Times New Roman" w:eastAsia="宋体" w:cs="Times New Roman"/>
          <w:b w:val="0"/>
          <w:bCs w:val="0"/>
          <w:color w:val="auto"/>
          <w:sz w:val="24"/>
          <w:szCs w:val="24"/>
          <w:vertAlign w:val="baseline"/>
          <w:lang w:val="en-US" w:eastAsia="zh-CN"/>
        </w:rPr>
        <w:t>排污许可</w:t>
      </w:r>
      <w:r>
        <w:rPr>
          <w:rFonts w:hint="eastAsia" w:ascii="Times New Roman" w:hAnsi="Times New Roman" w:eastAsia="宋体" w:cs="Times New Roman"/>
          <w:b w:val="0"/>
          <w:bCs w:val="0"/>
          <w:color w:val="auto"/>
          <w:sz w:val="24"/>
          <w:szCs w:val="24"/>
          <w:vertAlign w:val="baseline"/>
          <w:lang w:val="en-US" w:eastAsia="zh-CN"/>
        </w:rPr>
        <w:t>登记</w:t>
      </w:r>
      <w:r>
        <w:rPr>
          <w:rFonts w:hint="default" w:ascii="Times New Roman" w:hAnsi="Times New Roman" w:eastAsia="宋体" w:cs="Times New Roman"/>
          <w:b w:val="0"/>
          <w:bCs w:val="0"/>
          <w:color w:val="auto"/>
          <w:sz w:val="24"/>
          <w:szCs w:val="24"/>
          <w:vertAlign w:val="baseline"/>
          <w:lang w:val="en-US" w:eastAsia="zh-CN"/>
        </w:rPr>
        <w:t>（</w:t>
      </w:r>
      <w:r>
        <w:rPr>
          <w:rFonts w:hint="eastAsia" w:ascii="Times New Roman" w:hAnsi="Times New Roman" w:eastAsia="宋体" w:cs="Times New Roman"/>
          <w:b w:val="0"/>
          <w:bCs w:val="0"/>
          <w:color w:val="auto"/>
          <w:sz w:val="24"/>
          <w:szCs w:val="24"/>
          <w:vertAlign w:val="baseline"/>
          <w:lang w:val="en-US" w:eastAsia="zh-CN"/>
        </w:rPr>
        <w:t>登记</w:t>
      </w:r>
      <w:r>
        <w:rPr>
          <w:rFonts w:hint="default" w:ascii="Times New Roman" w:hAnsi="Times New Roman" w:eastAsia="宋体" w:cs="Times New Roman"/>
          <w:b w:val="0"/>
          <w:bCs w:val="0"/>
          <w:color w:val="auto"/>
          <w:sz w:val="24"/>
          <w:szCs w:val="24"/>
          <w:vertAlign w:val="baseline"/>
          <w:lang w:val="en-US" w:eastAsia="zh-CN"/>
        </w:rPr>
        <w:t>编号：</w:t>
      </w:r>
      <w:r>
        <w:rPr>
          <w:rFonts w:hint="eastAsia" w:ascii="Times New Roman" w:hAnsi="Times New Roman" w:cs="Times New Roman"/>
          <w:b w:val="0"/>
          <w:bCs w:val="0"/>
          <w:color w:val="auto"/>
          <w:sz w:val="24"/>
          <w:szCs w:val="24"/>
          <w:highlight w:val="none"/>
          <w:vertAlign w:val="baseline"/>
          <w:lang w:eastAsia="zh-CN"/>
        </w:rPr>
        <w:t>91370321MA3MQ1WL28001Y</w:t>
      </w:r>
      <w:r>
        <w:rPr>
          <w:rFonts w:hint="default" w:ascii="Times New Roman" w:hAnsi="Times New Roman" w:eastAsia="宋体" w:cs="Times New Roman"/>
          <w:b w:val="0"/>
          <w:bCs w:val="0"/>
          <w:color w:val="auto"/>
          <w:sz w:val="24"/>
          <w:szCs w:val="24"/>
          <w:vertAlign w:val="baseline"/>
          <w:lang w:val="en-US" w:eastAsia="zh-CN"/>
        </w:rPr>
        <w:t>）。项目建设调试运行期间无环境举报、投诉和处罚。</w:t>
      </w:r>
    </w:p>
    <w:p>
      <w:pPr>
        <w:pStyle w:val="9"/>
        <w:autoSpaceDE/>
        <w:autoSpaceDN/>
        <w:spacing w:line="360" w:lineRule="auto"/>
        <w:ind w:firstLine="480" w:firstLineChars="200"/>
        <w:jc w:val="both"/>
        <w:rPr>
          <w:rFonts w:hint="default" w:ascii="Times New Roman" w:hAnsi="Times New Roman" w:cs="Times New Roman"/>
          <w:color w:val="auto"/>
        </w:rPr>
      </w:pPr>
      <w:r>
        <w:rPr>
          <w:rFonts w:hint="eastAsia" w:ascii="Times New Roman" w:hAnsi="Times New Roman" w:eastAsia="宋体" w:cs="Times New Roman"/>
          <w:b w:val="0"/>
          <w:bCs w:val="0"/>
          <w:color w:val="auto"/>
          <w:sz w:val="24"/>
          <w:szCs w:val="24"/>
          <w:vertAlign w:val="baseline"/>
          <w:lang w:val="en-US" w:eastAsia="zh-CN"/>
        </w:rPr>
        <w:t>淄博润腾新材料科技有限公司</w:t>
      </w:r>
      <w:r>
        <w:rPr>
          <w:rFonts w:hint="default" w:ascii="Times New Roman" w:hAnsi="Times New Roman" w:eastAsia="宋体" w:cs="Times New Roman"/>
          <w:b w:val="0"/>
          <w:bCs w:val="0"/>
          <w:color w:val="auto"/>
          <w:sz w:val="24"/>
          <w:szCs w:val="24"/>
          <w:vertAlign w:val="baseline"/>
          <w:lang w:val="en-US" w:eastAsia="zh-CN"/>
        </w:rPr>
        <w:t>委托</w:t>
      </w:r>
      <w:r>
        <w:rPr>
          <w:rFonts w:hint="eastAsia" w:ascii="Times New Roman" w:hAnsi="Times New Roman" w:eastAsia="宋体" w:cs="Times New Roman"/>
          <w:b w:val="0"/>
          <w:bCs w:val="0"/>
          <w:color w:val="auto"/>
          <w:sz w:val="24"/>
          <w:szCs w:val="24"/>
          <w:vertAlign w:val="baseline"/>
          <w:lang w:val="en-US" w:eastAsia="zh-CN"/>
        </w:rPr>
        <w:t>山东正诺检测有限公司</w:t>
      </w:r>
      <w:r>
        <w:rPr>
          <w:rFonts w:hint="default" w:ascii="Times New Roman" w:hAnsi="Times New Roman" w:eastAsia="宋体" w:cs="Times New Roman"/>
          <w:b w:val="0"/>
          <w:bCs w:val="0"/>
          <w:color w:val="auto"/>
          <w:sz w:val="24"/>
          <w:szCs w:val="24"/>
          <w:vertAlign w:val="baseline"/>
          <w:lang w:val="en-US" w:eastAsia="zh-CN"/>
        </w:rPr>
        <w:t>于</w:t>
      </w:r>
      <w:r>
        <w:rPr>
          <w:rFonts w:hint="eastAsia" w:ascii="Times New Roman" w:hAnsi="Times New Roman" w:eastAsia="宋体" w:cs="Times New Roman"/>
          <w:b w:val="0"/>
          <w:bCs w:val="0"/>
          <w:color w:val="auto"/>
          <w:sz w:val="24"/>
          <w:szCs w:val="24"/>
          <w:vertAlign w:val="baseline"/>
          <w:lang w:val="en-US" w:eastAsia="zh-CN"/>
        </w:rPr>
        <w:t>2025年4月3日-4日</w:t>
      </w:r>
      <w:r>
        <w:rPr>
          <w:rFonts w:hint="default" w:ascii="Times New Roman" w:hAnsi="Times New Roman" w:eastAsia="宋体" w:cs="Times New Roman"/>
          <w:b w:val="0"/>
          <w:bCs w:val="0"/>
          <w:color w:val="auto"/>
          <w:sz w:val="24"/>
          <w:szCs w:val="24"/>
          <w:vertAlign w:val="baseline"/>
          <w:lang w:val="en-US" w:eastAsia="zh-CN"/>
        </w:rPr>
        <w:t>进行了项目环保验收现场检测，并出具检测报告（报告编号：</w:t>
      </w:r>
      <w:r>
        <w:rPr>
          <w:rFonts w:hint="eastAsia" w:ascii="Times New Roman" w:hAnsi="Times New Roman" w:eastAsia="宋体" w:cs="Times New Roman"/>
          <w:b w:val="0"/>
          <w:bCs w:val="0"/>
          <w:color w:val="auto"/>
          <w:sz w:val="24"/>
          <w:szCs w:val="24"/>
          <w:vertAlign w:val="baseline"/>
          <w:lang w:val="en-US" w:eastAsia="zh-CN"/>
        </w:rPr>
        <w:t>正诺环（检）【2025】第0717号</w:t>
      </w:r>
      <w:r>
        <w:rPr>
          <w:rFonts w:hint="default" w:ascii="Times New Roman" w:hAnsi="Times New Roman" w:eastAsia="宋体" w:cs="Times New Roman"/>
          <w:b w:val="0"/>
          <w:bCs w:val="0"/>
          <w:color w:val="auto"/>
          <w:sz w:val="24"/>
          <w:szCs w:val="24"/>
          <w:vertAlign w:val="baseline"/>
          <w:lang w:val="en-US" w:eastAsia="zh-CN"/>
        </w:rPr>
        <w:t>），</w:t>
      </w:r>
      <w:r>
        <w:rPr>
          <w:rFonts w:hint="eastAsia" w:ascii="Times New Roman" w:hAnsi="Times New Roman" w:eastAsia="宋体" w:cs="Times New Roman"/>
          <w:b w:val="0"/>
          <w:bCs w:val="0"/>
          <w:color w:val="auto"/>
          <w:sz w:val="24"/>
          <w:szCs w:val="24"/>
          <w:vertAlign w:val="baseline"/>
          <w:lang w:val="en-US" w:eastAsia="zh-CN"/>
        </w:rPr>
        <w:t>淄博润腾新材料科技有限公司</w:t>
      </w:r>
      <w:r>
        <w:rPr>
          <w:rFonts w:hint="default" w:ascii="Times New Roman" w:hAnsi="Times New Roman" w:eastAsia="宋体" w:cs="Times New Roman"/>
          <w:b w:val="0"/>
          <w:bCs w:val="0"/>
          <w:color w:val="auto"/>
          <w:sz w:val="24"/>
          <w:szCs w:val="24"/>
          <w:vertAlign w:val="baseline"/>
          <w:lang w:val="en-US" w:eastAsia="zh-CN"/>
        </w:rPr>
        <w:t>在此基础上编制了环境保护验收监测报告表，为环境保护行政主管部门提供建设项目竣工</w:t>
      </w:r>
      <w:r>
        <w:rPr>
          <w:rFonts w:hint="default" w:ascii="Times New Roman" w:hAnsi="Times New Roman" w:cs="Times New Roman"/>
          <w:color w:val="auto"/>
        </w:rPr>
        <w:t>环境保护验收及验收后的日常监督管理的技术依据。</w:t>
      </w:r>
    </w:p>
    <w:p>
      <w:pPr>
        <w:pStyle w:val="26"/>
        <w:spacing w:before="0" w:beforeAutospacing="0" w:after="0" w:afterAutospacing="0" w:line="360" w:lineRule="auto"/>
        <w:ind w:firstLine="480" w:firstLineChars="200"/>
        <w:jc w:val="both"/>
        <w:outlineLvl w:val="0"/>
        <w:rPr>
          <w:rFonts w:hint="default" w:ascii="Times New Roman" w:hAnsi="Times New Roman" w:cs="Times New Roman"/>
        </w:rPr>
      </w:pPr>
      <w:r>
        <w:rPr>
          <w:rFonts w:hint="default" w:ascii="Times New Roman" w:hAnsi="Times New Roman" w:cs="Times New Roman"/>
        </w:rPr>
        <w:t>（三）投资情况</w:t>
      </w:r>
    </w:p>
    <w:p>
      <w:pPr>
        <w:pStyle w:val="9"/>
        <w:autoSpaceDE/>
        <w:autoSpaceDN/>
        <w:spacing w:line="360" w:lineRule="auto"/>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项目计划总投资</w:t>
      </w:r>
      <w:r>
        <w:rPr>
          <w:rFonts w:hint="eastAsia" w:ascii="Times New Roman" w:hAnsi="Times New Roman" w:cs="Times New Roman"/>
          <w:color w:val="auto"/>
          <w:lang w:val="en-US" w:eastAsia="zh-CN"/>
        </w:rPr>
        <w:t>200</w:t>
      </w:r>
      <w:r>
        <w:rPr>
          <w:rFonts w:hint="default" w:ascii="Times New Roman" w:hAnsi="Times New Roman" w:cs="Times New Roman"/>
          <w:color w:val="auto"/>
        </w:rPr>
        <w:t>万元，其中环保投资为</w:t>
      </w:r>
      <w:r>
        <w:rPr>
          <w:rFonts w:hint="eastAsia" w:ascii="Times New Roman" w:hAnsi="Times New Roman" w:cs="Times New Roman"/>
          <w:color w:val="auto"/>
          <w:lang w:val="en-US" w:eastAsia="zh-CN"/>
        </w:rPr>
        <w:t>20</w:t>
      </w:r>
      <w:r>
        <w:rPr>
          <w:rFonts w:hint="default" w:ascii="Times New Roman" w:hAnsi="Times New Roman" w:cs="Times New Roman"/>
          <w:color w:val="auto"/>
        </w:rPr>
        <w:t>万元，环保投资占总投资比例的10%。</w:t>
      </w:r>
    </w:p>
    <w:p>
      <w:pPr>
        <w:pStyle w:val="9"/>
        <w:autoSpaceDE/>
        <w:autoSpaceDN/>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（四）验收范围</w:t>
      </w:r>
    </w:p>
    <w:p>
      <w:pPr>
        <w:pStyle w:val="9"/>
        <w:autoSpaceDE/>
        <w:autoSpaceDN/>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本次验收范围为</w:t>
      </w:r>
      <w:r>
        <w:rPr>
          <w:rFonts w:hint="eastAsia" w:ascii="Times New Roman" w:hAnsi="Times New Roman" w:cs="Times New Roman"/>
          <w:lang w:eastAsia="zh-CN"/>
        </w:rPr>
        <w:t>淄博润腾新材料科技有限公司高效铝基吸附材料技改项目</w:t>
      </w:r>
      <w:r>
        <w:rPr>
          <w:rFonts w:hint="default" w:ascii="Times New Roman" w:hAnsi="Times New Roman" w:cs="Times New Roman"/>
        </w:rPr>
        <w:t>的主体工程、辅助工程及配套建设的环保工程。</w:t>
      </w:r>
    </w:p>
    <w:p>
      <w:pPr>
        <w:pStyle w:val="9"/>
        <w:autoSpaceDE/>
        <w:autoSpaceDN/>
        <w:spacing w:line="360" w:lineRule="auto"/>
        <w:ind w:firstLine="482" w:firstLineChars="200"/>
        <w:rPr>
          <w:rFonts w:hint="default" w:ascii="Times New Roman" w:hAnsi="Times New Roman" w:cs="Times New Roman"/>
          <w:b/>
        </w:rPr>
      </w:pPr>
      <w:r>
        <w:rPr>
          <w:rFonts w:hint="default" w:ascii="Times New Roman" w:hAnsi="Times New Roman" w:cs="Times New Roman"/>
          <w:b/>
        </w:rPr>
        <w:t>二、工程变动情况</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color w:val="000000"/>
          <w:sz w:val="24"/>
          <w:szCs w:val="24"/>
          <w:lang w:val="zh-TW"/>
        </w:rPr>
        <w:t>项目工程现状与环境影响报告表内容相比</w:t>
      </w:r>
      <w:r>
        <w:rPr>
          <w:rFonts w:hint="default" w:ascii="Times New Roman" w:hAnsi="Times New Roman" w:cs="Times New Roman"/>
          <w:color w:val="000000"/>
          <w:sz w:val="24"/>
          <w:szCs w:val="24"/>
          <w:lang w:val="zh-TW" w:eastAsia="zh-CN"/>
        </w:rPr>
        <w:t>，</w:t>
      </w:r>
      <w:r>
        <w:rPr>
          <w:rFonts w:hint="default" w:ascii="Times New Roman" w:hAnsi="Times New Roman" w:cs="Times New Roman"/>
          <w:color w:val="000000"/>
          <w:sz w:val="24"/>
          <w:szCs w:val="24"/>
          <w:lang w:val="en-US" w:eastAsia="zh-CN"/>
        </w:rPr>
        <w:t>具体变动内容为：</w:t>
      </w:r>
    </w:p>
    <w:p>
      <w:pPr>
        <w:pStyle w:val="9"/>
        <w:spacing w:line="360" w:lineRule="auto"/>
        <w:ind w:firstLine="480" w:firstLineChars="200"/>
        <w:jc w:val="both"/>
        <w:rPr>
          <w:rFonts w:hint="default" w:ascii="Times New Roman" w:hAnsi="Times New Roman" w:eastAsia="宋体" w:cs="Times New Roman"/>
        </w:rPr>
      </w:pPr>
      <w:r>
        <w:rPr>
          <w:rFonts w:hint="eastAsia" w:ascii="Times New Roman" w:hAnsi="Times New Roman" w:eastAsia="宋体" w:cs="Times New Roman"/>
          <w:sz w:val="24"/>
          <w:highlight w:val="none"/>
          <w:lang w:val="en-US" w:eastAsia="zh-CN"/>
        </w:rPr>
        <w:t>造粒区和DA012排气筒位置转移至车间最西侧，焙烧区和DA013排气筒位置转移到车间东侧。两个生产区的位置仍在现有车间内</w:t>
      </w:r>
      <w:r>
        <w:rPr>
          <w:rFonts w:hint="default" w:ascii="Times New Roman" w:hAnsi="Times New Roman" w:eastAsia="宋体" w:cs="Times New Roman"/>
        </w:rPr>
        <w:t>。</w:t>
      </w:r>
    </w:p>
    <w:p>
      <w:pPr>
        <w:pStyle w:val="9"/>
        <w:spacing w:line="360" w:lineRule="auto"/>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根据《污染影响类建设项目重大变动清单（试行）》的通知（环办环评函[2020]688号）等相关文件，该项目的性质、生产工艺、生产规模均未发生重大变动，以上变动纳入本次验收之中。</w:t>
      </w:r>
    </w:p>
    <w:p>
      <w:pPr>
        <w:pStyle w:val="26"/>
        <w:spacing w:before="0" w:beforeAutospacing="0" w:after="0" w:afterAutospacing="0" w:line="360" w:lineRule="auto"/>
        <w:ind w:firstLine="482" w:firstLineChars="200"/>
        <w:jc w:val="both"/>
        <w:outlineLvl w:val="0"/>
        <w:rPr>
          <w:rFonts w:hint="default" w:ascii="Times New Roman" w:hAnsi="Times New Roman" w:cs="Times New Roman"/>
          <w:b/>
        </w:rPr>
      </w:pPr>
      <w:r>
        <w:rPr>
          <w:rFonts w:hint="default" w:ascii="Times New Roman" w:hAnsi="Times New Roman" w:cs="Times New Roman"/>
          <w:b/>
        </w:rPr>
        <w:t>三、环境保护设施建设情况</w:t>
      </w:r>
    </w:p>
    <w:p>
      <w:pPr>
        <w:pStyle w:val="9"/>
        <w:autoSpaceDE/>
        <w:autoSpaceDN/>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（一）废水</w:t>
      </w:r>
    </w:p>
    <w:p>
      <w:pPr>
        <w:pStyle w:val="9"/>
        <w:autoSpaceDE/>
        <w:autoSpaceDN/>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项目喷淋塔循环水损失不外排。造粒工序后，水以自由水的形式存在于造粒产品中，经过立式焙烧炉煅烧后自由水变为水蒸气在废气中排放，不产生废水</w:t>
      </w:r>
      <w:r>
        <w:rPr>
          <w:rFonts w:hint="eastAsia" w:ascii="Times New Roman" w:hAnsi="Times New Roman" w:eastAsia="宋体" w:cs="Times New Roman"/>
          <w:color w:val="auto"/>
          <w:sz w:val="24"/>
          <w:szCs w:val="24"/>
          <w:lang w:val="en-US" w:eastAsia="zh-CN"/>
        </w:rPr>
        <w:t>。生活用水不新增，无新增外排用水</w:t>
      </w:r>
      <w:r>
        <w:rPr>
          <w:rFonts w:hint="default" w:ascii="Times New Roman" w:hAnsi="Times New Roman" w:eastAsia="宋体" w:cs="Times New Roman"/>
          <w:color w:val="auto"/>
          <w:sz w:val="24"/>
          <w:szCs w:val="24"/>
          <w:lang w:val="en-US" w:eastAsia="zh-CN"/>
        </w:rPr>
        <w:t>。</w:t>
      </w:r>
    </w:p>
    <w:p>
      <w:pPr>
        <w:pStyle w:val="9"/>
        <w:autoSpaceDE/>
        <w:autoSpaceDN/>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（二）废气</w:t>
      </w:r>
    </w:p>
    <w:p>
      <w:pPr>
        <w:pStyle w:val="9"/>
        <w:autoSpaceDE/>
        <w:autoSpaceDN/>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项目废气主要为天然气</w:t>
      </w:r>
      <w:r>
        <w:rPr>
          <w:rFonts w:hint="eastAsia" w:ascii="Times New Roman" w:hAnsi="Times New Roman" w:eastAsia="宋体" w:cs="Times New Roman"/>
          <w:color w:val="auto"/>
          <w:sz w:val="24"/>
          <w:szCs w:val="24"/>
          <w:lang w:val="en-US" w:eastAsia="zh-CN"/>
        </w:rPr>
        <w:t>焙烧炉</w:t>
      </w:r>
      <w:r>
        <w:rPr>
          <w:rFonts w:hint="default" w:ascii="Times New Roman" w:hAnsi="Times New Roman" w:eastAsia="宋体" w:cs="Times New Roman"/>
          <w:color w:val="auto"/>
          <w:sz w:val="24"/>
          <w:szCs w:val="24"/>
          <w:lang w:val="en-US" w:eastAsia="zh-CN"/>
        </w:rPr>
        <w:t>燃烧废气、</w:t>
      </w:r>
      <w:r>
        <w:rPr>
          <w:rFonts w:hint="eastAsia" w:ascii="Times New Roman" w:hAnsi="Times New Roman" w:eastAsia="宋体" w:cs="Times New Roman"/>
          <w:color w:val="auto"/>
          <w:sz w:val="24"/>
          <w:szCs w:val="24"/>
          <w:lang w:val="en-US" w:eastAsia="zh-CN"/>
        </w:rPr>
        <w:t>造粒废气。</w:t>
      </w:r>
    </w:p>
    <w:p>
      <w:pPr>
        <w:pStyle w:val="9"/>
        <w:autoSpaceDE/>
        <w:autoSpaceDN/>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（1）有组织废气</w:t>
      </w:r>
    </w:p>
    <w:p>
      <w:pPr>
        <w:pStyle w:val="9"/>
        <w:autoSpaceDE/>
        <w:autoSpaceDN/>
        <w:spacing w:line="360" w:lineRule="auto"/>
        <w:ind w:firstLine="480" w:firstLineChars="200"/>
        <w:jc w:val="both"/>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造粒工序产生的颗粒物引入布袋除尘器处理，废气通过由DA012排气筒（15m）进行排放；立式焙烧炉燃烧天然气产生的SO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、NOx、颗粒物经水喷淋系统处理，废气通过由DA013排气筒（15m）进行排放</w:t>
      </w:r>
      <w:r>
        <w:rPr>
          <w:rFonts w:hint="eastAsia" w:ascii="Times New Roman" w:hAnsi="Times New Roman" w:eastAsia="宋体" w:cs="Times New Roman"/>
          <w:color w:val="auto"/>
          <w:sz w:val="24"/>
          <w:szCs w:val="24"/>
          <w:lang w:val="en-US" w:eastAsia="zh-CN"/>
        </w:rPr>
        <w:t>。</w:t>
      </w:r>
    </w:p>
    <w:p>
      <w:pPr>
        <w:pStyle w:val="9"/>
        <w:autoSpaceDE/>
        <w:autoSpaceDN/>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无组织废气</w:t>
      </w:r>
    </w:p>
    <w:p>
      <w:pPr>
        <w:pStyle w:val="9"/>
        <w:autoSpaceDE/>
        <w:autoSpaceDN/>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本项目在生产过程中，未收集的废气通过车间围挡后无组织排放</w:t>
      </w:r>
      <w:r>
        <w:rPr>
          <w:rFonts w:hint="default" w:ascii="Times New Roman" w:hAnsi="Times New Roman" w:eastAsia="宋体" w:cs="Times New Roman"/>
          <w:color w:val="auto"/>
          <w:sz w:val="24"/>
          <w:szCs w:val="24"/>
          <w:lang w:val="en-US" w:eastAsia="zh-CN"/>
        </w:rPr>
        <w:t>。。</w:t>
      </w:r>
    </w:p>
    <w:p>
      <w:pPr>
        <w:pStyle w:val="9"/>
        <w:autoSpaceDE/>
        <w:autoSpaceDN/>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验收期间废气处理设施正常运行。</w:t>
      </w:r>
    </w:p>
    <w:p>
      <w:pPr>
        <w:pStyle w:val="9"/>
        <w:autoSpaceDE/>
        <w:autoSpaceDN/>
        <w:spacing w:line="360" w:lineRule="auto"/>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（三）噪声</w:t>
      </w:r>
    </w:p>
    <w:p>
      <w:pPr>
        <w:pStyle w:val="9"/>
        <w:autoSpaceDE/>
        <w:autoSpaceDN/>
        <w:spacing w:line="360" w:lineRule="auto"/>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项目噪声主要为</w:t>
      </w:r>
      <w:r>
        <w:rPr>
          <w:rFonts w:hint="eastAsia" w:ascii="Times New Roman" w:hAnsi="Times New Roman" w:cs="Times New Roman"/>
          <w:lang w:val="en-US" w:eastAsia="zh-CN"/>
        </w:rPr>
        <w:t>造粒</w:t>
      </w:r>
      <w:r>
        <w:rPr>
          <w:rFonts w:hint="default" w:ascii="Times New Roman" w:hAnsi="Times New Roman" w:eastAsia="宋体" w:cs="Times New Roman"/>
        </w:rPr>
        <w:t>设施及引风机等设备运行时产生的机械噪声，采取的降噪措施为车间内合理布局、设备基础减震、建筑隔音和距离衰减等。</w:t>
      </w:r>
    </w:p>
    <w:p>
      <w:pPr>
        <w:pStyle w:val="9"/>
        <w:autoSpaceDE/>
        <w:autoSpaceDN/>
        <w:spacing w:line="360" w:lineRule="auto"/>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（四）固体废物</w:t>
      </w:r>
    </w:p>
    <w:p>
      <w:pPr>
        <w:pStyle w:val="9"/>
        <w:autoSpaceDE/>
        <w:autoSpaceDN/>
        <w:spacing w:line="360" w:lineRule="auto"/>
        <w:ind w:firstLine="480" w:firstLineChars="200"/>
        <w:jc w:val="both"/>
        <w:rPr>
          <w:rFonts w:hint="default" w:ascii="Times New Roman" w:hAnsi="Times New Roman" w:eastAsia="宋体" w:cs="Times New Roman"/>
        </w:rPr>
      </w:pPr>
      <w:r>
        <w:rPr>
          <w:rFonts w:hint="eastAsia" w:ascii="Times New Roman" w:hAnsi="Times New Roman" w:eastAsia="宋体" w:cs="Times New Roman"/>
          <w:color w:val="auto"/>
          <w:sz w:val="24"/>
          <w:szCs w:val="24"/>
          <w:lang w:val="en-US" w:eastAsia="zh-CN"/>
        </w:rPr>
        <w:t>项目布袋除尘器处理颗粒物过程中会产生收集的废颗粒物，收集后作为原料回用；项目布袋除尘器处理颗粒物过程中布袋达到使用年限或者破碎会</w:t>
      </w:r>
      <w:r>
        <w:rPr>
          <w:rFonts w:hint="default" w:ascii="Times New Roman" w:hAnsi="Times New Roman" w:eastAsia="宋体" w:cs="Times New Roman"/>
          <w:color w:val="auto"/>
          <w:sz w:val="24"/>
          <w:szCs w:val="24"/>
        </w:rPr>
        <w:t>产生的废布袋</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由</w:t>
      </w:r>
      <w:r>
        <w:rPr>
          <w:rFonts w:hint="eastAsia" w:ascii="Times New Roman" w:hAnsi="Times New Roman" w:eastAsia="宋体" w:cs="Times New Roman"/>
          <w:color w:val="auto"/>
          <w:sz w:val="24"/>
          <w:szCs w:val="24"/>
          <w:lang w:val="en-US" w:eastAsia="zh-CN"/>
        </w:rPr>
        <w:t>环保设备</w:t>
      </w:r>
      <w:r>
        <w:rPr>
          <w:rFonts w:hint="default" w:ascii="Times New Roman" w:hAnsi="Times New Roman" w:eastAsia="宋体" w:cs="Times New Roman"/>
          <w:color w:val="auto"/>
          <w:sz w:val="24"/>
          <w:szCs w:val="24"/>
        </w:rPr>
        <w:t>厂家回收利用</w:t>
      </w:r>
      <w:r>
        <w:rPr>
          <w:rFonts w:hint="eastAsia"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废机油尚未产生</w:t>
      </w:r>
      <w:r>
        <w:rPr>
          <w:rFonts w:hint="default" w:ascii="Times New Roman" w:hAnsi="Times New Roman" w:eastAsia="宋体" w:cs="Times New Roman"/>
        </w:rPr>
        <w:t>。</w:t>
      </w:r>
    </w:p>
    <w:p>
      <w:pPr>
        <w:pStyle w:val="9"/>
        <w:autoSpaceDE/>
        <w:autoSpaceDN/>
        <w:spacing w:line="360" w:lineRule="auto"/>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（五）其他环境保护设施</w:t>
      </w:r>
    </w:p>
    <w:p>
      <w:pPr>
        <w:pStyle w:val="9"/>
        <w:autoSpaceDE/>
        <w:autoSpaceDN/>
        <w:spacing w:line="360" w:lineRule="auto"/>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项目已对生产装置区进行了硬化，对仓储区、危废暂存间、一般固废暂存场所和化粪池进行了防渗，具备了一定的环境风险防范能力。</w:t>
      </w:r>
    </w:p>
    <w:p>
      <w:pPr>
        <w:pStyle w:val="26"/>
        <w:spacing w:before="0" w:beforeAutospacing="0" w:after="0" w:afterAutospacing="0" w:line="360" w:lineRule="auto"/>
        <w:ind w:firstLine="482" w:firstLineChars="200"/>
        <w:jc w:val="both"/>
        <w:outlineLvl w:val="0"/>
        <w:rPr>
          <w:rFonts w:hint="default" w:ascii="Times New Roman" w:hAnsi="Times New Roman" w:cs="Times New Roman"/>
          <w:b/>
        </w:rPr>
      </w:pPr>
      <w:r>
        <w:rPr>
          <w:rFonts w:hint="default" w:ascii="Times New Roman" w:hAnsi="Times New Roman" w:cs="Times New Roman"/>
          <w:b/>
        </w:rPr>
        <w:t>四、环境保护设施调试效果</w:t>
      </w:r>
    </w:p>
    <w:p>
      <w:pPr>
        <w:pStyle w:val="9"/>
        <w:autoSpaceDE/>
        <w:autoSpaceDN/>
        <w:spacing w:line="360" w:lineRule="auto"/>
        <w:ind w:firstLine="480" w:firstLineChars="200"/>
        <w:rPr>
          <w:rFonts w:hint="default" w:ascii="Times New Roman" w:hAnsi="Times New Roman" w:cs="Times New Roman"/>
        </w:rPr>
      </w:pPr>
      <w:r>
        <w:rPr>
          <w:rFonts w:hint="default" w:ascii="Times New Roman" w:hAnsi="Times New Roman" w:cs="Times New Roman"/>
        </w:rPr>
        <w:t>（一）污染物达标排放情况</w:t>
      </w:r>
    </w:p>
    <w:p>
      <w:pPr>
        <w:pStyle w:val="9"/>
        <w:autoSpaceDE/>
        <w:autoSpaceDN/>
        <w:spacing w:line="360" w:lineRule="auto"/>
        <w:ind w:firstLine="480" w:firstLineChars="200"/>
        <w:rPr>
          <w:rFonts w:hint="default" w:ascii="Times New Roman" w:hAnsi="Times New Roman" w:cs="Times New Roman"/>
        </w:rPr>
      </w:pPr>
      <w:r>
        <w:rPr>
          <w:rFonts w:hint="default" w:ascii="Times New Roman" w:hAnsi="Times New Roman" w:cs="Times New Roman"/>
        </w:rPr>
        <w:t>1.废水</w:t>
      </w:r>
    </w:p>
    <w:p>
      <w:pPr>
        <w:pStyle w:val="9"/>
        <w:autoSpaceDE/>
        <w:autoSpaceDN/>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项目无生产废水产生，项目不新增职工，无新增生活用水及生活废水。未检测。</w:t>
      </w:r>
    </w:p>
    <w:p>
      <w:pPr>
        <w:pStyle w:val="9"/>
        <w:autoSpaceDE/>
        <w:autoSpaceDN/>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2.废气</w:t>
      </w:r>
    </w:p>
    <w:p>
      <w:pPr>
        <w:pStyle w:val="26"/>
        <w:keepNext w:val="0"/>
        <w:keepLines w:val="0"/>
        <w:pageBreakBefore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sz w:val="24"/>
          <w:szCs w:val="24"/>
          <w:lang w:val="en-US" w:eastAsia="zh-CN"/>
        </w:rPr>
        <w:t>验收检测期间，DA0</w:t>
      </w: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val="en-US" w:eastAsia="zh-CN"/>
        </w:rPr>
        <w:t>排气筒</w:t>
      </w:r>
      <w:r>
        <w:rPr>
          <w:rFonts w:hint="eastAsia" w:ascii="Times New Roman" w:hAnsi="Times New Roman" w:eastAsia="宋体" w:cs="Times New Roman"/>
          <w:sz w:val="24"/>
          <w:szCs w:val="24"/>
          <w:lang w:val="en-US" w:eastAsia="zh-CN"/>
        </w:rPr>
        <w:t>颗粒物</w:t>
      </w:r>
      <w:r>
        <w:rPr>
          <w:rFonts w:hint="default" w:ascii="Times New Roman" w:hAnsi="Times New Roman" w:eastAsia="宋体" w:cs="Times New Roman"/>
          <w:sz w:val="24"/>
          <w:szCs w:val="24"/>
          <w:lang w:val="en-US" w:eastAsia="zh-CN"/>
        </w:rPr>
        <w:t>排放浓度最大值为</w:t>
      </w: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val="en-US" w:eastAsia="zh-CN"/>
        </w:rPr>
        <w:t>mg/m</w:t>
      </w:r>
      <w:r>
        <w:rPr>
          <w:rFonts w:hint="default"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w:t>
      </w:r>
      <w:r>
        <w:rPr>
          <w:rFonts w:hint="eastAsia" w:ascii="Times New Roman" w:hAnsi="Times New Roman" w:eastAsia="宋体" w:cs="Times New Roman"/>
          <w:sz w:val="24"/>
          <w:szCs w:val="24"/>
          <w:lang w:val="en-US" w:eastAsia="zh-CN"/>
        </w:rPr>
        <w:t>满足</w:t>
      </w:r>
      <w:r>
        <w:rPr>
          <w:rFonts w:hint="default" w:ascii="Times New Roman" w:hAnsi="Times New Roman" w:eastAsia="宋体" w:cs="Times New Roman"/>
          <w:sz w:val="24"/>
          <w:szCs w:val="24"/>
          <w:lang w:val="en-US" w:eastAsia="zh-CN"/>
        </w:rPr>
        <w:t>《区域性大气污染物综合排放标准》（</w:t>
      </w:r>
      <w:r>
        <w:rPr>
          <w:rFonts w:hint="eastAsia" w:ascii="Times New Roman" w:hAnsi="Times New Roman" w:eastAsia="宋体" w:cs="Times New Roman"/>
          <w:sz w:val="24"/>
          <w:szCs w:val="24"/>
          <w:lang w:val="en-US" w:eastAsia="zh-CN"/>
        </w:rPr>
        <w:t>DB37/2376-2019</w:t>
      </w:r>
      <w:r>
        <w:rPr>
          <w:rFonts w:hint="default" w:ascii="Times New Roman" w:hAnsi="Times New Roman" w:eastAsia="宋体" w:cs="Times New Roman"/>
          <w:sz w:val="24"/>
          <w:szCs w:val="24"/>
          <w:lang w:val="en-US" w:eastAsia="zh-CN"/>
        </w:rPr>
        <w:t>）中表</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中重点控制区大气污染物排放浓度限值</w:t>
      </w:r>
      <w:r>
        <w:rPr>
          <w:rFonts w:hint="eastAsia" w:ascii="Times New Roman" w:hAnsi="Times New Roman" w:eastAsia="宋体" w:cs="Times New Roman"/>
          <w:sz w:val="24"/>
          <w:szCs w:val="24"/>
          <w:lang w:val="en-US" w:eastAsia="zh-CN"/>
        </w:rPr>
        <w:t>。</w:t>
      </w:r>
    </w:p>
    <w:p>
      <w:pPr>
        <w:pStyle w:val="26"/>
        <w:keepNext w:val="0"/>
        <w:keepLines w:val="0"/>
        <w:pageBreakBefore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cs="Times New Roman"/>
          <w:color w:val="000000"/>
          <w:kern w:val="0"/>
          <w:sz w:val="24"/>
          <w:szCs w:val="24"/>
          <w:lang w:eastAsia="zh-CN" w:bidi="ar"/>
        </w:rPr>
      </w:pPr>
      <w:r>
        <w:rPr>
          <w:rFonts w:hint="default" w:ascii="Times New Roman" w:hAnsi="Times New Roman" w:eastAsia="宋体" w:cs="Times New Roman"/>
          <w:sz w:val="24"/>
          <w:szCs w:val="24"/>
          <w:lang w:val="en-US" w:eastAsia="zh-CN"/>
        </w:rPr>
        <w:t>DA0</w:t>
      </w: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val="en-US" w:eastAsia="zh-CN"/>
        </w:rPr>
        <w:t>排气筒</w:t>
      </w:r>
      <w:r>
        <w:rPr>
          <w:rFonts w:hint="eastAsia" w:ascii="Times New Roman" w:hAnsi="Times New Roman" w:eastAsia="宋体" w:cs="Times New Roman"/>
          <w:sz w:val="24"/>
          <w:szCs w:val="24"/>
          <w:lang w:val="en-US" w:eastAsia="zh-CN"/>
        </w:rPr>
        <w:t>颗粒物</w:t>
      </w:r>
      <w:r>
        <w:rPr>
          <w:rFonts w:hint="default" w:ascii="Times New Roman" w:hAnsi="Times New Roman" w:eastAsia="宋体" w:cs="Times New Roman"/>
          <w:sz w:val="24"/>
          <w:szCs w:val="24"/>
          <w:lang w:val="en-US" w:eastAsia="zh-CN"/>
        </w:rPr>
        <w:t>排放浓度最大值为</w:t>
      </w:r>
      <w:r>
        <w:rPr>
          <w:rFonts w:hint="eastAsia" w:ascii="Times New Roman" w:hAnsi="Times New Roman" w:eastAsia="宋体" w:cs="Times New Roman"/>
          <w:sz w:val="24"/>
          <w:szCs w:val="24"/>
          <w:lang w:val="en-US" w:eastAsia="zh-CN"/>
        </w:rPr>
        <w:t>5.4</w:t>
      </w:r>
      <w:r>
        <w:rPr>
          <w:rFonts w:hint="default" w:ascii="Times New Roman" w:hAnsi="Times New Roman" w:eastAsia="宋体" w:cs="Times New Roman"/>
          <w:sz w:val="24"/>
          <w:szCs w:val="24"/>
          <w:lang w:val="en-US" w:eastAsia="zh-CN"/>
        </w:rPr>
        <w:t>mg/m</w:t>
      </w:r>
      <w:r>
        <w:rPr>
          <w:rFonts w:hint="default"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，二氧化硫、氮氧化物未检出。</w:t>
      </w:r>
      <w:r>
        <w:rPr>
          <w:rFonts w:hint="eastAsia" w:ascii="Times New Roman" w:hAnsi="Times New Roman" w:eastAsia="宋体" w:cs="Times New Roman"/>
          <w:sz w:val="24"/>
          <w:szCs w:val="24"/>
          <w:lang w:val="en-US" w:eastAsia="zh-CN"/>
        </w:rPr>
        <w:t>满足</w:t>
      </w:r>
      <w:r>
        <w:rPr>
          <w:rFonts w:hint="default" w:ascii="Times New Roman" w:hAnsi="Times New Roman" w:eastAsia="宋体" w:cs="Times New Roman"/>
          <w:sz w:val="24"/>
          <w:szCs w:val="24"/>
          <w:lang w:val="en-US" w:eastAsia="zh-CN"/>
        </w:rPr>
        <w:t>《区域性大气污染物综合排放标准》（</w:t>
      </w:r>
      <w:r>
        <w:rPr>
          <w:rFonts w:hint="eastAsia" w:ascii="Times New Roman" w:hAnsi="Times New Roman" w:eastAsia="宋体" w:cs="Times New Roman"/>
          <w:sz w:val="24"/>
          <w:szCs w:val="24"/>
          <w:lang w:val="en-US" w:eastAsia="zh-CN"/>
        </w:rPr>
        <w:t>DB37/2376-2019</w:t>
      </w:r>
      <w:r>
        <w:rPr>
          <w:rFonts w:hint="default" w:ascii="Times New Roman" w:hAnsi="Times New Roman" w:eastAsia="宋体" w:cs="Times New Roman"/>
          <w:sz w:val="24"/>
          <w:szCs w:val="24"/>
          <w:lang w:val="en-US" w:eastAsia="zh-CN"/>
        </w:rPr>
        <w:t>）中表</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中重点控制区大气污染物排放浓度限值</w:t>
      </w:r>
    </w:p>
    <w:p>
      <w:pPr>
        <w:pStyle w:val="9"/>
        <w:autoSpaceDE/>
        <w:autoSpaceDN/>
        <w:spacing w:line="360" w:lineRule="auto"/>
        <w:ind w:firstLine="480" w:firstLineChars="200"/>
        <w:jc w:val="both"/>
        <w:rPr>
          <w:rFonts w:hint="default" w:ascii="Times New Roman" w:hAnsi="Times New Roman" w:cs="Times New Roman"/>
        </w:rPr>
      </w:pPr>
      <w:r>
        <w:rPr>
          <w:rFonts w:hint="default" w:ascii="Times New Roman" w:hAnsi="Times New Roman" w:cs="Times New Roman"/>
          <w:color w:val="000000"/>
          <w:kern w:val="0"/>
          <w:sz w:val="24"/>
          <w:szCs w:val="24"/>
          <w:lang w:eastAsia="zh-CN" w:bidi="ar"/>
        </w:rPr>
        <w:t>厂界</w:t>
      </w:r>
      <w:r>
        <w:rPr>
          <w:rFonts w:hint="default" w:ascii="Times New Roman" w:hAnsi="Times New Roman" w:cs="Times New Roman"/>
          <w:color w:val="000000"/>
          <w:sz w:val="24"/>
          <w:szCs w:val="24"/>
          <w:lang w:val="en-US" w:eastAsia="zh-CN"/>
        </w:rPr>
        <w:t>无组织</w:t>
      </w:r>
      <w:r>
        <w:rPr>
          <w:rFonts w:hint="eastAsia" w:ascii="Times New Roman" w:hAnsi="Times New Roman" w:eastAsia="宋体" w:cs="Times New Roman"/>
          <w:sz w:val="24"/>
          <w:szCs w:val="24"/>
          <w:lang w:val="en-US" w:eastAsia="zh-CN"/>
        </w:rPr>
        <w:t>颗粒物</w:t>
      </w:r>
      <w:r>
        <w:rPr>
          <w:rFonts w:hint="default" w:ascii="Times New Roman" w:hAnsi="Times New Roman" w:cs="Times New Roman"/>
          <w:color w:val="000000"/>
          <w:kern w:val="0"/>
          <w:sz w:val="24"/>
          <w:szCs w:val="24"/>
          <w:lang w:bidi="ar"/>
        </w:rPr>
        <w:t>浓度</w:t>
      </w:r>
      <w:r>
        <w:rPr>
          <w:rFonts w:hint="default" w:ascii="Times New Roman" w:hAnsi="Times New Roman" w:cs="Times New Roman"/>
          <w:color w:val="000000"/>
          <w:kern w:val="0"/>
          <w:sz w:val="24"/>
          <w:szCs w:val="24"/>
          <w:lang w:eastAsia="zh-CN" w:bidi="ar"/>
        </w:rPr>
        <w:t>最大值为</w:t>
      </w:r>
      <w:r>
        <w:rPr>
          <w:rFonts w:hint="eastAsia" w:ascii="Times New Roman" w:hAnsi="Times New Roman" w:cs="Times New Roman"/>
          <w:color w:val="000000"/>
          <w:kern w:val="0"/>
          <w:sz w:val="24"/>
          <w:szCs w:val="24"/>
          <w:lang w:val="en-US" w:eastAsia="zh-CN" w:bidi="ar"/>
        </w:rPr>
        <w:t>0.254</w:t>
      </w:r>
      <w:r>
        <w:rPr>
          <w:rFonts w:hint="default" w:ascii="Times New Roman" w:hAnsi="Times New Roman" w:cs="Times New Roman"/>
          <w:color w:val="000000"/>
          <w:sz w:val="24"/>
          <w:szCs w:val="24"/>
          <w:highlight w:val="none"/>
        </w:rPr>
        <w:t>mg/m</w:t>
      </w:r>
      <w:r>
        <w:rPr>
          <w:rFonts w:hint="default" w:ascii="Times New Roman" w:hAnsi="Times New Roman" w:cs="Times New Roman"/>
          <w:color w:val="000000"/>
          <w:sz w:val="24"/>
          <w:szCs w:val="24"/>
          <w:highlight w:val="none"/>
          <w:vertAlign w:val="superscript"/>
        </w:rPr>
        <w:t>3</w:t>
      </w:r>
      <w:r>
        <w:rPr>
          <w:rFonts w:hint="default" w:ascii="Times New Roman" w:hAnsi="Times New Roman" w:cs="Times New Roman"/>
          <w:color w:val="000000"/>
          <w:sz w:val="24"/>
          <w:szCs w:val="24"/>
          <w:highlight w:val="none"/>
          <w:vertAlign w:val="baseline"/>
          <w:lang w:eastAsia="zh-CN"/>
        </w:rPr>
        <w:t>，</w:t>
      </w:r>
      <w:r>
        <w:rPr>
          <w:rFonts w:hint="default" w:ascii="Times New Roman" w:hAnsi="Times New Roman" w:eastAsia="宋体" w:cs="Times New Roman"/>
          <w:bCs/>
          <w:sz w:val="24"/>
        </w:rPr>
        <w:t>满足《大气污染物综合排放标准》（GB16297-1996）中无组织排放监控浓度限值</w:t>
      </w:r>
      <w:r>
        <w:rPr>
          <w:rFonts w:hint="default" w:ascii="Times New Roman" w:hAnsi="Times New Roman" w:cs="Times New Roman"/>
        </w:rPr>
        <w:t>。</w:t>
      </w:r>
    </w:p>
    <w:p>
      <w:pPr>
        <w:pStyle w:val="9"/>
        <w:autoSpaceDE/>
        <w:autoSpaceDN/>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3.厂界噪声</w:t>
      </w:r>
    </w:p>
    <w:p>
      <w:pPr>
        <w:pStyle w:val="26"/>
        <w:spacing w:before="0" w:beforeAutospacing="0" w:after="0" w:afterAutospacing="0" w:line="360" w:lineRule="auto"/>
        <w:ind w:firstLine="480" w:firstLineChars="200"/>
        <w:jc w:val="both"/>
        <w:outlineLvl w:val="0"/>
        <w:rPr>
          <w:rFonts w:hint="default" w:ascii="Times New Roman" w:hAnsi="Times New Roman" w:cs="Times New Roman"/>
          <w:color w:val="000000"/>
        </w:rPr>
      </w:pPr>
      <w:r>
        <w:rPr>
          <w:rFonts w:hint="default" w:ascii="Times New Roman" w:hAnsi="Times New Roman" w:cs="Times New Roman"/>
          <w:color w:val="000000"/>
        </w:rPr>
        <w:t>验收检测结果表明，厂界昼间</w:t>
      </w:r>
      <w:bookmarkStart w:id="0" w:name="OLE_LINK5"/>
      <w:r>
        <w:rPr>
          <w:rFonts w:hint="default" w:ascii="Times New Roman" w:hAnsi="Times New Roman" w:cs="Times New Roman"/>
          <w:color w:val="000000"/>
        </w:rPr>
        <w:t>噪声最大值58.1dB(A)，夜间不生产，满足《工业企业厂界环境噪声排放标准》（GB12348-2008）2类标准要求</w:t>
      </w:r>
      <w:bookmarkEnd w:id="0"/>
      <w:r>
        <w:rPr>
          <w:rFonts w:hint="default" w:ascii="Times New Roman" w:hAnsi="Times New Roman" w:cs="Times New Roman"/>
          <w:color w:val="000000"/>
        </w:rPr>
        <w:t>。</w:t>
      </w:r>
    </w:p>
    <w:p>
      <w:pPr>
        <w:pStyle w:val="26"/>
        <w:spacing w:before="0" w:beforeAutospacing="0" w:after="0" w:afterAutospacing="0" w:line="360" w:lineRule="auto"/>
        <w:ind w:firstLine="480" w:firstLineChars="200"/>
        <w:jc w:val="both"/>
        <w:outlineLvl w:val="0"/>
        <w:rPr>
          <w:rFonts w:hint="default" w:ascii="Times New Roman" w:hAnsi="Times New Roman" w:cs="Times New Roman"/>
        </w:rPr>
      </w:pPr>
      <w:r>
        <w:rPr>
          <w:rFonts w:hint="default" w:ascii="Times New Roman" w:hAnsi="Times New Roman" w:cs="Times New Roman"/>
        </w:rPr>
        <w:t>4.固体废物</w:t>
      </w:r>
    </w:p>
    <w:p>
      <w:pPr>
        <w:pStyle w:val="26"/>
        <w:spacing w:before="0" w:beforeAutospacing="0" w:after="0" w:afterAutospacing="0" w:line="360" w:lineRule="auto"/>
        <w:ind w:firstLine="480" w:firstLineChars="200"/>
        <w:outlineLvl w:val="0"/>
        <w:rPr>
          <w:rFonts w:hint="default" w:ascii="Times New Roman" w:hAnsi="Times New Roman" w:cs="Times New Roman"/>
        </w:rPr>
      </w:pPr>
      <w:r>
        <w:rPr>
          <w:rFonts w:hint="default" w:ascii="Times New Roman" w:hAnsi="Times New Roman" w:cs="Times New Roman"/>
        </w:rPr>
        <w:t>项目固体废物未进行检测，但厂家进行了产生量统计，未发现超量排放情况。</w:t>
      </w:r>
    </w:p>
    <w:p>
      <w:pPr>
        <w:pStyle w:val="26"/>
        <w:spacing w:before="0" w:beforeAutospacing="0" w:after="0" w:afterAutospacing="0" w:line="360" w:lineRule="auto"/>
        <w:ind w:firstLine="480" w:firstLineChars="200"/>
        <w:jc w:val="both"/>
        <w:outlineLvl w:val="0"/>
        <w:rPr>
          <w:rFonts w:hint="default" w:ascii="Times New Roman" w:hAnsi="Times New Roman" w:cs="Times New Roman"/>
        </w:rPr>
      </w:pPr>
      <w:r>
        <w:rPr>
          <w:rFonts w:hint="default" w:ascii="Times New Roman" w:hAnsi="Times New Roman" w:cs="Times New Roman"/>
        </w:rPr>
        <w:t>5.污染物排放总量</w:t>
      </w:r>
    </w:p>
    <w:p>
      <w:pPr>
        <w:pStyle w:val="26"/>
        <w:keepNext w:val="0"/>
        <w:keepLines w:val="0"/>
        <w:pageBreakBefore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本项目已取得总量批复文件</w:t>
      </w:r>
      <w:r>
        <w:rPr>
          <w:rFonts w:hint="eastAsia" w:ascii="Times New Roman" w:hAnsi="Times New Roman" w:eastAsia="宋体" w:cs="Times New Roman"/>
          <w:b w:val="0"/>
          <w:bCs w:val="0"/>
          <w:color w:val="auto"/>
          <w:sz w:val="24"/>
          <w:szCs w:val="24"/>
          <w:highlight w:val="none"/>
          <w:vertAlign w:val="baseline"/>
          <w:lang w:val="en-US" w:eastAsia="zh-CN"/>
        </w:rPr>
        <w:t>，</w:t>
      </w:r>
      <w:r>
        <w:rPr>
          <w:rFonts w:hint="eastAsia" w:ascii="Times New Roman" w:hAnsi="Times New Roman" w:cs="Times New Roman"/>
          <w:sz w:val="24"/>
          <w:szCs w:val="24"/>
          <w:lang w:val="en-US" w:eastAsia="zh-CN"/>
        </w:rPr>
        <w:t>淄博市生态环境</w:t>
      </w:r>
      <w:r>
        <w:rPr>
          <w:rFonts w:hint="eastAsia" w:ascii="Times New Roman" w:hAnsi="Times New Roman" w:eastAsia="宋体" w:cs="Times New Roman"/>
          <w:sz w:val="24"/>
          <w:szCs w:val="24"/>
          <w:lang w:val="en-US" w:eastAsia="zh-CN"/>
        </w:rPr>
        <w:t>局桓台分局</w:t>
      </w:r>
      <w:r>
        <w:rPr>
          <w:rFonts w:hint="default" w:ascii="Times New Roman" w:hAnsi="Times New Roman" w:eastAsia="宋体" w:cs="Times New Roman"/>
          <w:sz w:val="24"/>
          <w:szCs w:val="24"/>
          <w:lang w:val="en-US" w:eastAsia="zh-CN"/>
        </w:rPr>
        <w:t>总量控制办公室20</w:t>
      </w:r>
      <w:r>
        <w:rPr>
          <w:rFonts w:hint="eastAsia" w:ascii="Times New Roman" w:hAnsi="Times New Roman" w:eastAsia="宋体" w:cs="Times New Roman"/>
          <w:sz w:val="24"/>
          <w:szCs w:val="24"/>
          <w:lang w:val="en-US" w:eastAsia="zh-CN"/>
        </w:rPr>
        <w:t>24</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月</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日出具《关于</w:t>
      </w:r>
      <w:r>
        <w:rPr>
          <w:rFonts w:hint="eastAsia" w:ascii="Times New Roman" w:hAnsi="Times New Roman" w:eastAsia="宋体" w:cs="Times New Roman"/>
          <w:sz w:val="24"/>
          <w:szCs w:val="24"/>
          <w:lang w:val="en-US" w:eastAsia="zh-CN"/>
        </w:rPr>
        <w:t>淄博润腾新材料科技有限公司高效铝基吸附材料技改项目</w:t>
      </w:r>
      <w:r>
        <w:rPr>
          <w:rFonts w:hint="default" w:ascii="Times New Roman" w:hAnsi="Times New Roman" w:eastAsia="宋体" w:cs="Times New Roman"/>
          <w:sz w:val="24"/>
          <w:szCs w:val="24"/>
          <w:lang w:val="en-US" w:eastAsia="zh-CN"/>
        </w:rPr>
        <w:t>总量确认</w:t>
      </w:r>
      <w:r>
        <w:rPr>
          <w:rFonts w:hint="eastAsia" w:ascii="Times New Roman" w:hAnsi="Times New Roman" w:eastAsia="宋体" w:cs="Times New Roman"/>
          <w:sz w:val="24"/>
          <w:szCs w:val="24"/>
          <w:lang w:val="en-US" w:eastAsia="zh-CN"/>
        </w:rPr>
        <w:t>书</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（HTZL【2024】24号）</w:t>
      </w:r>
      <w:r>
        <w:rPr>
          <w:rFonts w:hint="default" w:ascii="Times New Roman" w:hAnsi="Times New Roman" w:eastAsia="宋体" w:cs="Times New Roman"/>
          <w:sz w:val="24"/>
          <w:szCs w:val="24"/>
          <w:lang w:val="en-US" w:eastAsia="zh-CN"/>
        </w:rPr>
        <w:t>，本项目为总量指标为</w:t>
      </w:r>
      <w:r>
        <w:rPr>
          <w:rFonts w:hint="eastAsia" w:ascii="Times New Roman" w:hAnsi="Times New Roman" w:eastAsia="宋体" w:cs="Times New Roman"/>
          <w:sz w:val="24"/>
          <w:szCs w:val="24"/>
          <w:lang w:val="en-US" w:eastAsia="zh-CN"/>
        </w:rPr>
        <w:t>颗粒物0.093t/a，二氧化硫0.016t/a，氮氧化物0.075t/a</w:t>
      </w:r>
      <w:r>
        <w:rPr>
          <w:rFonts w:hint="eastAsia" w:ascii="Times New Roman" w:hAnsi="Times New Roman" w:eastAsia="宋体" w:cs="Times New Roman"/>
          <w:b w:val="0"/>
          <w:bCs w:val="0"/>
          <w:color w:val="auto"/>
          <w:sz w:val="24"/>
          <w:szCs w:val="24"/>
          <w:highlight w:val="none"/>
          <w:vertAlign w:val="baseline"/>
          <w:lang w:val="en-US" w:eastAsia="zh-CN"/>
        </w:rPr>
        <w:t>。</w:t>
      </w:r>
    </w:p>
    <w:p>
      <w:pPr>
        <w:pStyle w:val="26"/>
        <w:keepNext w:val="0"/>
        <w:keepLines w:val="0"/>
        <w:pageBreakBefore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outlineLvl w:val="0"/>
        <w:rPr>
          <w:rFonts w:hint="eastAsia"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根据验收检测数据</w:t>
      </w:r>
      <w:r>
        <w:rPr>
          <w:rFonts w:hint="eastAsia" w:ascii="Times New Roman" w:hAnsi="Times New Roman" w:eastAsia="宋体" w:cs="Times New Roman"/>
          <w:b w:val="0"/>
          <w:bCs w:val="0"/>
          <w:color w:val="auto"/>
          <w:sz w:val="24"/>
          <w:szCs w:val="24"/>
          <w:highlight w:val="none"/>
          <w:vertAlign w:val="baseline"/>
          <w:lang w:val="en-US" w:eastAsia="zh-CN"/>
        </w:rPr>
        <w:t>，项目实际废气排放情况计算如下：</w:t>
      </w:r>
    </w:p>
    <w:p>
      <w:pPr>
        <w:pStyle w:val="26"/>
        <w:keepNext w:val="0"/>
        <w:keepLines w:val="0"/>
        <w:pageBreakBefore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DA012</w:t>
      </w:r>
      <w:r>
        <w:rPr>
          <w:rFonts w:hint="default" w:ascii="Times New Roman" w:hAnsi="Times New Roman" w:eastAsia="宋体" w:cs="Times New Roman"/>
          <w:b w:val="0"/>
          <w:bCs w:val="0"/>
          <w:color w:val="auto"/>
          <w:sz w:val="24"/>
          <w:szCs w:val="24"/>
          <w:highlight w:val="none"/>
          <w:vertAlign w:val="baseline"/>
          <w:lang w:val="en-US" w:eastAsia="zh-CN"/>
        </w:rPr>
        <w:t>排气筒</w:t>
      </w:r>
      <w:r>
        <w:rPr>
          <w:rFonts w:hint="eastAsia" w:ascii="Times New Roman" w:hAnsi="Times New Roman" w:eastAsia="宋体" w:cs="Times New Roman"/>
          <w:b w:val="0"/>
          <w:bCs w:val="0"/>
          <w:color w:val="auto"/>
          <w:sz w:val="24"/>
          <w:szCs w:val="24"/>
          <w:highlight w:val="none"/>
          <w:vertAlign w:val="baseline"/>
          <w:lang w:val="en-US" w:eastAsia="zh-CN"/>
        </w:rPr>
        <w:t>颗粒物最大排放</w:t>
      </w:r>
      <w:r>
        <w:rPr>
          <w:rFonts w:hint="default" w:ascii="Times New Roman" w:hAnsi="Times New Roman" w:eastAsia="宋体" w:cs="Times New Roman"/>
          <w:b w:val="0"/>
          <w:bCs w:val="0"/>
          <w:color w:val="auto"/>
          <w:sz w:val="24"/>
          <w:szCs w:val="24"/>
          <w:highlight w:val="none"/>
          <w:vertAlign w:val="baseline"/>
          <w:lang w:val="en-US" w:eastAsia="zh-CN"/>
        </w:rPr>
        <w:t>速率为</w:t>
      </w:r>
      <w:r>
        <w:rPr>
          <w:rFonts w:hint="eastAsia" w:ascii="Times New Roman" w:hAnsi="Times New Roman" w:cs="Times New Roman"/>
          <w:color w:val="auto"/>
          <w:kern w:val="2"/>
          <w:sz w:val="24"/>
          <w:szCs w:val="24"/>
          <w:lang w:val="en-US" w:eastAsia="zh-CN" w:bidi="ar-SA"/>
        </w:rPr>
        <w:t>1.46</w:t>
      </w:r>
      <w:r>
        <w:rPr>
          <w:rFonts w:hint="default" w:ascii="Times New Roman" w:hAnsi="Times New Roman" w:cs="Times New Roman"/>
          <w:color w:val="auto"/>
          <w:kern w:val="2"/>
          <w:sz w:val="24"/>
          <w:szCs w:val="24"/>
          <w:lang w:val="en-US" w:eastAsia="zh-CN" w:bidi="ar-SA"/>
        </w:rPr>
        <w:t>×10</w:t>
      </w:r>
      <w:r>
        <w:rPr>
          <w:rFonts w:hint="default" w:ascii="Times New Roman" w:hAnsi="Times New Roman" w:cs="Times New Roman"/>
          <w:color w:val="auto"/>
          <w:kern w:val="2"/>
          <w:sz w:val="24"/>
          <w:szCs w:val="24"/>
          <w:vertAlign w:val="superscript"/>
          <w:lang w:val="en-US" w:eastAsia="zh-CN" w:bidi="ar-SA"/>
        </w:rPr>
        <w:t>-</w:t>
      </w:r>
      <w:r>
        <w:rPr>
          <w:rFonts w:hint="eastAsia" w:ascii="Times New Roman" w:hAnsi="Times New Roman" w:cs="Times New Roman"/>
          <w:color w:val="auto"/>
          <w:kern w:val="2"/>
          <w:sz w:val="24"/>
          <w:szCs w:val="24"/>
          <w:vertAlign w:val="superscript"/>
          <w:lang w:val="en-US" w:eastAsia="zh-CN" w:bidi="ar-SA"/>
        </w:rPr>
        <w:t>2</w:t>
      </w:r>
      <w:r>
        <w:rPr>
          <w:rFonts w:hint="default" w:ascii="Times New Roman" w:hAnsi="Times New Roman" w:eastAsia="宋体" w:cs="Times New Roman"/>
          <w:b w:val="0"/>
          <w:bCs w:val="0"/>
          <w:color w:val="auto"/>
          <w:sz w:val="24"/>
          <w:szCs w:val="24"/>
          <w:highlight w:val="none"/>
          <w:vertAlign w:val="baseline"/>
          <w:lang w:val="en-US" w:eastAsia="zh-CN"/>
        </w:rPr>
        <w:t>kg/h</w:t>
      </w:r>
      <w:r>
        <w:rPr>
          <w:rFonts w:hint="eastAsia" w:ascii="Times New Roman" w:hAnsi="Times New Roman" w:eastAsia="宋体" w:cs="Times New Roman"/>
          <w:b w:val="0"/>
          <w:bCs w:val="0"/>
          <w:color w:val="auto"/>
          <w:sz w:val="24"/>
          <w:szCs w:val="24"/>
          <w:highlight w:val="none"/>
          <w:vertAlign w:val="baseline"/>
          <w:lang w:val="en-US" w:eastAsia="zh-CN"/>
        </w:rPr>
        <w:t>。按照造粒设备实际年运行时间为4800小时计算，DA012排气筒颗粒物排放量为0.07t/a。</w:t>
      </w:r>
    </w:p>
    <w:p>
      <w:pPr>
        <w:pStyle w:val="26"/>
        <w:keepNext w:val="0"/>
        <w:keepLines w:val="0"/>
        <w:pageBreakBefore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sz w:val="24"/>
          <w:szCs w:val="24"/>
          <w:lang w:val="en-US" w:eastAsia="zh-CN"/>
        </w:rPr>
        <w:t>DA013</w:t>
      </w:r>
      <w:r>
        <w:rPr>
          <w:rFonts w:hint="default" w:ascii="Times New Roman" w:hAnsi="Times New Roman" w:eastAsia="宋体" w:cs="Times New Roman"/>
          <w:b w:val="0"/>
          <w:bCs w:val="0"/>
          <w:color w:val="auto"/>
          <w:sz w:val="24"/>
          <w:szCs w:val="24"/>
          <w:highlight w:val="none"/>
          <w:vertAlign w:val="baseline"/>
          <w:lang w:val="en-US" w:eastAsia="zh-CN"/>
        </w:rPr>
        <w:t>排气筒</w:t>
      </w:r>
      <w:r>
        <w:rPr>
          <w:rFonts w:hint="eastAsia" w:ascii="Times New Roman" w:hAnsi="Times New Roman" w:eastAsia="宋体" w:cs="Times New Roman"/>
          <w:b w:val="0"/>
          <w:bCs w:val="0"/>
          <w:color w:val="auto"/>
          <w:sz w:val="24"/>
          <w:szCs w:val="24"/>
          <w:highlight w:val="none"/>
          <w:vertAlign w:val="baseline"/>
          <w:lang w:val="en-US" w:eastAsia="zh-CN"/>
        </w:rPr>
        <w:t>颗粒物最大排放</w:t>
      </w:r>
      <w:r>
        <w:rPr>
          <w:rFonts w:hint="default" w:ascii="Times New Roman" w:hAnsi="Times New Roman" w:eastAsia="宋体" w:cs="Times New Roman"/>
          <w:b w:val="0"/>
          <w:bCs w:val="0"/>
          <w:color w:val="auto"/>
          <w:sz w:val="24"/>
          <w:szCs w:val="24"/>
          <w:highlight w:val="none"/>
          <w:vertAlign w:val="baseline"/>
          <w:lang w:val="en-US" w:eastAsia="zh-CN"/>
        </w:rPr>
        <w:t>速率为</w:t>
      </w:r>
      <w:r>
        <w:rPr>
          <w:rFonts w:hint="eastAsia" w:ascii="Times New Roman" w:hAnsi="Times New Roman" w:cs="Times New Roman"/>
          <w:color w:val="auto"/>
          <w:kern w:val="2"/>
          <w:sz w:val="24"/>
          <w:szCs w:val="24"/>
          <w:lang w:val="en-US" w:eastAsia="zh-CN" w:bidi="ar-SA"/>
        </w:rPr>
        <w:t>9.56</w:t>
      </w:r>
      <w:r>
        <w:rPr>
          <w:rFonts w:hint="default" w:ascii="Times New Roman" w:hAnsi="Times New Roman" w:cs="Times New Roman"/>
          <w:color w:val="auto"/>
          <w:kern w:val="2"/>
          <w:sz w:val="24"/>
          <w:szCs w:val="24"/>
          <w:lang w:val="en-US" w:eastAsia="zh-CN" w:bidi="ar-SA"/>
        </w:rPr>
        <w:t>×10</w:t>
      </w:r>
      <w:r>
        <w:rPr>
          <w:rFonts w:hint="default" w:ascii="Times New Roman" w:hAnsi="Times New Roman" w:cs="Times New Roman"/>
          <w:color w:val="auto"/>
          <w:kern w:val="2"/>
          <w:sz w:val="24"/>
          <w:szCs w:val="24"/>
          <w:vertAlign w:val="superscript"/>
          <w:lang w:val="en-US" w:eastAsia="zh-CN" w:bidi="ar-SA"/>
        </w:rPr>
        <w:t>-</w:t>
      </w:r>
      <w:r>
        <w:rPr>
          <w:rFonts w:hint="eastAsia" w:ascii="Times New Roman" w:hAnsi="Times New Roman" w:cs="Times New Roman"/>
          <w:color w:val="auto"/>
          <w:kern w:val="2"/>
          <w:sz w:val="24"/>
          <w:szCs w:val="24"/>
          <w:vertAlign w:val="superscript"/>
          <w:lang w:val="en-US" w:eastAsia="zh-CN" w:bidi="ar-SA"/>
        </w:rPr>
        <w:t>3</w:t>
      </w:r>
      <w:r>
        <w:rPr>
          <w:rFonts w:hint="default" w:ascii="Times New Roman" w:hAnsi="Times New Roman" w:eastAsia="宋体" w:cs="Times New Roman"/>
          <w:b w:val="0"/>
          <w:bCs w:val="0"/>
          <w:color w:val="auto"/>
          <w:sz w:val="24"/>
          <w:szCs w:val="24"/>
          <w:highlight w:val="none"/>
          <w:vertAlign w:val="baseline"/>
          <w:lang w:val="en-US" w:eastAsia="zh-CN"/>
        </w:rPr>
        <w:t>kg/h</w:t>
      </w:r>
      <w:r>
        <w:rPr>
          <w:rFonts w:hint="eastAsia" w:ascii="Times New Roman" w:hAnsi="Times New Roman" w:eastAsia="宋体" w:cs="Times New Roman"/>
          <w:b w:val="0"/>
          <w:bCs w:val="0"/>
          <w:color w:val="auto"/>
          <w:sz w:val="24"/>
          <w:szCs w:val="24"/>
          <w:highlight w:val="none"/>
          <w:vertAlign w:val="baseline"/>
          <w:lang w:val="en-US" w:eastAsia="zh-CN"/>
        </w:rPr>
        <w:t>。按照焙烧炉设备实际年运行时间为600小时计算，DA013排气筒颗粒物排放量为0.006t/a；二氧化硫、氮氧化物未检出。</w:t>
      </w:r>
    </w:p>
    <w:p>
      <w:pPr>
        <w:pStyle w:val="26"/>
        <w:spacing w:before="0" w:beforeAutospacing="0" w:after="0" w:afterAutospacing="0" w:line="360" w:lineRule="auto"/>
        <w:ind w:firstLine="480" w:firstLineChars="200"/>
        <w:jc w:val="both"/>
        <w:outlineLvl w:val="0"/>
        <w:rPr>
          <w:rFonts w:hint="default" w:ascii="Times New Roman" w:hAnsi="Times New Roman" w:cs="Times New Roman"/>
        </w:rPr>
      </w:pPr>
      <w:r>
        <w:rPr>
          <w:rFonts w:hint="eastAsia" w:ascii="Times New Roman" w:hAnsi="Times New Roman" w:cs="Times New Roman"/>
          <w:highlight w:val="none"/>
          <w:lang w:val="en-US" w:eastAsia="zh-CN"/>
        </w:rPr>
        <w:t>根据99.14%的生产工况折算，项目实际污染物排放量为0.077t/a</w:t>
      </w:r>
      <w:r>
        <w:rPr>
          <w:rFonts w:hint="eastAsia" w:ascii="Times New Roman" w:hAnsi="Times New Roman" w:cs="Times New Roman"/>
          <w:highlight w:val="none"/>
          <w:lang w:eastAsia="zh-CN"/>
        </w:rPr>
        <w:t>。</w:t>
      </w:r>
      <w:r>
        <w:rPr>
          <w:rFonts w:hint="default" w:ascii="Times New Roman" w:hAnsi="Times New Roman" w:cs="Times New Roman"/>
          <w:highlight w:val="none"/>
        </w:rPr>
        <w:t>可见，验收项目各污染物排放量满足总量控</w:t>
      </w:r>
      <w:r>
        <w:rPr>
          <w:rFonts w:hint="default" w:ascii="Times New Roman" w:hAnsi="Times New Roman" w:cs="Times New Roman"/>
        </w:rPr>
        <w:t>制指标要求。</w:t>
      </w:r>
    </w:p>
    <w:p>
      <w:pPr>
        <w:pStyle w:val="26"/>
        <w:spacing w:before="0" w:beforeAutospacing="0" w:after="0" w:afterAutospacing="0" w:line="360" w:lineRule="auto"/>
        <w:ind w:firstLine="482" w:firstLineChars="200"/>
        <w:jc w:val="both"/>
        <w:outlineLvl w:val="0"/>
        <w:rPr>
          <w:rFonts w:hint="default" w:ascii="Times New Roman" w:hAnsi="Times New Roman" w:cs="Times New Roman"/>
          <w:b/>
        </w:rPr>
      </w:pPr>
      <w:r>
        <w:rPr>
          <w:rFonts w:hint="default" w:ascii="Times New Roman" w:hAnsi="Times New Roman" w:cs="Times New Roman"/>
          <w:b/>
        </w:rPr>
        <w:t>五、工程建设对环境的影响</w:t>
      </w:r>
    </w:p>
    <w:p>
      <w:pPr>
        <w:pStyle w:val="9"/>
        <w:autoSpaceDE/>
        <w:autoSpaceDN/>
        <w:spacing w:line="360" w:lineRule="auto"/>
        <w:ind w:firstLine="480"/>
        <w:jc w:val="both"/>
        <w:rPr>
          <w:rFonts w:hint="default" w:ascii="Times New Roman" w:hAnsi="Times New Roman" w:cs="Times New Roman"/>
        </w:rPr>
      </w:pPr>
      <w:r>
        <w:rPr>
          <w:rFonts w:hint="default" w:ascii="Times New Roman" w:hAnsi="Times New Roman" w:cs="Times New Roman"/>
        </w:rPr>
        <w:t>按照环境要素检测结果，项目无生产废水及生活废水产生，废水对地表水影响较小；项目产生的机械噪声对敏感点周围环境影响较小；项目产生的固体废物得到了有效处置，对地下水及土壤环境影响较小；项目产生的废气得到了有效处理，检测结果表明有组织废气污染物达标排放，废气污染物厂界达标排放，对周围的环境空气影响较小。</w:t>
      </w:r>
    </w:p>
    <w:p>
      <w:pPr>
        <w:pStyle w:val="26"/>
        <w:spacing w:before="0" w:beforeAutospacing="0" w:after="0" w:afterAutospacing="0" w:line="360" w:lineRule="auto"/>
        <w:ind w:firstLine="482" w:firstLineChars="200"/>
        <w:jc w:val="both"/>
        <w:outlineLvl w:val="0"/>
        <w:rPr>
          <w:rFonts w:hint="default" w:ascii="Times New Roman" w:hAnsi="Times New Roman" w:cs="Times New Roman"/>
          <w:b/>
          <w:color w:val="000000"/>
        </w:rPr>
      </w:pPr>
      <w:r>
        <w:rPr>
          <w:rFonts w:hint="default" w:ascii="Times New Roman" w:hAnsi="Times New Roman" w:cs="Times New Roman"/>
          <w:b/>
          <w:color w:val="000000"/>
        </w:rPr>
        <w:t>六、验收结论</w:t>
      </w:r>
    </w:p>
    <w:p>
      <w:pPr>
        <w:pStyle w:val="26"/>
        <w:spacing w:before="0" w:beforeAutospacing="0" w:after="0" w:afterAutospacing="0" w:line="360" w:lineRule="auto"/>
        <w:ind w:firstLine="480" w:firstLineChars="200"/>
        <w:jc w:val="both"/>
        <w:outlineLvl w:val="0"/>
        <w:rPr>
          <w:rFonts w:hint="default" w:ascii="Times New Roman" w:hAnsi="Times New Roman" w:cs="Times New Roman"/>
        </w:rPr>
      </w:pPr>
      <w:r>
        <w:rPr>
          <w:rFonts w:hint="default" w:ascii="Times New Roman" w:hAnsi="Times New Roman" w:cs="Times New Roman"/>
        </w:rPr>
        <w:t>根据项目竣工环境保护验收检测报告和现场检查，该项目环保手续完备，技术资料齐全，执行了环境影响评价和“三同时”管理制度，落实了环评报告及其批复所规定的各项环境污染防治措施，主要污染物达标排放，满足总量控制指标要求，符合竣工环境保护验收条件，通过验收。</w:t>
      </w:r>
    </w:p>
    <w:p>
      <w:pPr>
        <w:pStyle w:val="26"/>
        <w:spacing w:before="0" w:beforeAutospacing="0" w:after="0" w:afterAutospacing="0" w:line="360" w:lineRule="auto"/>
        <w:ind w:firstLine="480" w:firstLineChars="200"/>
        <w:jc w:val="both"/>
        <w:outlineLvl w:val="0"/>
        <w:rPr>
          <w:rFonts w:hint="default" w:ascii="Times New Roman" w:hAnsi="Times New Roman" w:cs="Times New Roman"/>
        </w:rPr>
      </w:pPr>
      <w:r>
        <w:rPr>
          <w:rFonts w:hint="default" w:ascii="Times New Roman" w:hAnsi="Times New Roman" w:cs="Times New Roman"/>
        </w:rPr>
        <w:t>七、后续工作建议</w:t>
      </w:r>
    </w:p>
    <w:p>
      <w:pPr>
        <w:pStyle w:val="26"/>
        <w:spacing w:before="0" w:beforeAutospacing="0" w:after="0" w:afterAutospacing="0" w:line="360" w:lineRule="auto"/>
        <w:ind w:firstLine="480" w:firstLineChars="200"/>
        <w:jc w:val="both"/>
        <w:outlineLvl w:val="0"/>
        <w:rPr>
          <w:rFonts w:hint="default" w:ascii="Times New Roman" w:hAnsi="Times New Roman" w:cs="Times New Roman"/>
        </w:rPr>
      </w:pPr>
      <w:r>
        <w:rPr>
          <w:rFonts w:hint="default" w:ascii="Times New Roman" w:hAnsi="Times New Roman" w:cs="Times New Roman"/>
        </w:rPr>
        <w:t>1、按照企业自行监测技术指南要求，落实检测计划，定期开展检测。</w:t>
      </w:r>
    </w:p>
    <w:p>
      <w:pPr>
        <w:pStyle w:val="26"/>
        <w:spacing w:before="0" w:beforeAutospacing="0" w:after="0" w:afterAutospacing="0" w:line="360" w:lineRule="auto"/>
        <w:ind w:firstLine="480" w:firstLineChars="200"/>
        <w:jc w:val="both"/>
        <w:outlineLvl w:val="0"/>
        <w:rPr>
          <w:rFonts w:hint="default" w:ascii="Times New Roman" w:hAnsi="Times New Roman" w:cs="Times New Roman"/>
        </w:rPr>
      </w:pPr>
      <w:r>
        <w:rPr>
          <w:rFonts w:hint="default" w:ascii="Times New Roman" w:hAnsi="Times New Roman" w:cs="Times New Roman"/>
        </w:rPr>
        <w:t>2、加强各类环保设施的日常维护和管理，确保各项污染物稳定达标排放。</w:t>
      </w:r>
    </w:p>
    <w:p>
      <w:pPr>
        <w:pStyle w:val="26"/>
        <w:spacing w:before="0" w:beforeAutospacing="0" w:after="0" w:afterAutospacing="0" w:line="360" w:lineRule="auto"/>
        <w:ind w:firstLine="482" w:firstLineChars="200"/>
        <w:jc w:val="both"/>
        <w:outlineLvl w:val="0"/>
        <w:rPr>
          <w:rFonts w:hint="default" w:ascii="Times New Roman" w:hAnsi="Times New Roman" w:cs="Times New Roman"/>
          <w:b/>
        </w:rPr>
      </w:pPr>
      <w:r>
        <w:rPr>
          <w:rFonts w:hint="default" w:ascii="Times New Roman" w:hAnsi="Times New Roman" w:cs="Times New Roman"/>
          <w:b/>
        </w:rPr>
        <w:t>八、验收人员信息：</w:t>
      </w:r>
    </w:p>
    <w:p>
      <w:pPr>
        <w:pStyle w:val="26"/>
        <w:spacing w:before="0" w:beforeAutospacing="0" w:after="0" w:afterAutospacing="0" w:line="360" w:lineRule="auto"/>
        <w:ind w:firstLine="480" w:firstLineChars="200"/>
        <w:jc w:val="both"/>
        <w:outlineLvl w:val="0"/>
        <w:rPr>
          <w:rFonts w:hint="default" w:ascii="Times New Roman" w:hAnsi="Times New Roman" w:cs="Times New Roman"/>
        </w:rPr>
      </w:pPr>
      <w:r>
        <w:rPr>
          <w:rFonts w:hint="default" w:ascii="Times New Roman" w:hAnsi="Times New Roman" w:cs="Times New Roman"/>
        </w:rPr>
        <w:t>项目验收工作组成员信息见附件。</w:t>
      </w:r>
    </w:p>
    <w:p>
      <w:pPr>
        <w:pStyle w:val="26"/>
        <w:spacing w:before="0" w:beforeAutospacing="0" w:after="0" w:afterAutospacing="0" w:line="352" w:lineRule="exact"/>
        <w:ind w:left="482"/>
        <w:jc w:val="both"/>
        <w:outlineLvl w:val="0"/>
        <w:rPr>
          <w:rFonts w:hint="default" w:ascii="Times New Roman" w:hAnsi="Times New Roman" w:cs="Times New Roman" w:eastAsiaTheme="minorEastAsia"/>
        </w:rPr>
      </w:pPr>
    </w:p>
    <w:p>
      <w:pPr>
        <w:pStyle w:val="26"/>
        <w:spacing w:before="0" w:beforeAutospacing="0" w:after="0" w:afterAutospacing="0" w:line="374" w:lineRule="exact"/>
        <w:ind w:firstLine="5520" w:firstLineChars="2300"/>
        <w:jc w:val="both"/>
        <w:outlineLvl w:val="0"/>
        <w:rPr>
          <w:rFonts w:hint="default" w:ascii="Times New Roman" w:hAnsi="Times New Roman" w:cs="Times New Roman" w:eastAsiaTheme="minorEastAsia"/>
        </w:rPr>
      </w:pPr>
    </w:p>
    <w:p>
      <w:pPr>
        <w:pStyle w:val="26"/>
        <w:spacing w:before="0" w:beforeAutospacing="0" w:after="0" w:afterAutospacing="0" w:line="374" w:lineRule="exact"/>
        <w:ind w:firstLine="5520" w:firstLineChars="2300"/>
        <w:jc w:val="both"/>
        <w:outlineLvl w:val="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淄博润腾新材料科技有限公司</w:t>
      </w:r>
    </w:p>
    <w:p>
      <w:pPr>
        <w:pStyle w:val="26"/>
        <w:spacing w:before="0" w:beforeAutospacing="0" w:after="0" w:afterAutospacing="0" w:line="374" w:lineRule="exact"/>
        <w:ind w:firstLine="6120" w:firstLineChars="2550"/>
        <w:jc w:val="both"/>
        <w:outlineLvl w:val="0"/>
        <w:rPr>
          <w:rFonts w:hint="default" w:ascii="Times New Roman" w:hAnsi="Times New Roman" w:cs="Times New Roman" w:eastAsiaTheme="minorEastAsia"/>
          <w:b/>
        </w:rPr>
      </w:pPr>
      <w:r>
        <w:rPr>
          <w:rFonts w:hint="default" w:ascii="Times New Roman" w:hAnsi="Times New Roman" w:cs="Times New Roman" w:eastAsiaTheme="minorEastAsia"/>
        </w:rPr>
        <w:t>2025年</w:t>
      </w:r>
      <w:r>
        <w:rPr>
          <w:rFonts w:hint="eastAsia" w:ascii="Times New Roman" w:hAnsi="Times New Roman" w:cs="Times New Roman" w:eastAsiaTheme="minorEastAsia"/>
          <w:lang w:val="en-US" w:eastAsia="zh-CN"/>
        </w:rPr>
        <w:t>5</w:t>
      </w:r>
      <w:r>
        <w:rPr>
          <w:rFonts w:hint="default" w:ascii="Times New Roman" w:hAnsi="Times New Roman" w:cs="Times New Roman" w:eastAsiaTheme="minorEastAsia"/>
        </w:rPr>
        <w:t>月</w:t>
      </w:r>
      <w:r>
        <w:rPr>
          <w:rFonts w:hint="eastAsia" w:ascii="Times New Roman" w:hAnsi="Times New Roman" w:cs="Times New Roman" w:eastAsiaTheme="minorEastAsia"/>
          <w:lang w:val="en-US" w:eastAsia="zh-CN"/>
        </w:rPr>
        <w:t>5</w:t>
      </w:r>
      <w:r>
        <w:rPr>
          <w:rFonts w:hint="default" w:ascii="Times New Roman" w:hAnsi="Times New Roman" w:cs="Times New Roman" w:eastAsiaTheme="minorEastAsia"/>
        </w:rPr>
        <w:t>日</w:t>
      </w:r>
    </w:p>
    <w:p>
      <w:pPr>
        <w:pStyle w:val="26"/>
        <w:spacing w:before="0" w:beforeAutospacing="0" w:after="0" w:afterAutospacing="0" w:line="400" w:lineRule="exact"/>
        <w:ind w:firstLine="9999" w:firstLineChars="4150"/>
        <w:jc w:val="both"/>
        <w:outlineLvl w:val="0"/>
        <w:rPr>
          <w:rFonts w:hint="default" w:ascii="Times New Roman" w:hAnsi="Times New Roman" w:cs="Times New Roman" w:eastAsiaTheme="minorEastAsia"/>
          <w:b/>
        </w:rPr>
        <w:sectPr>
          <w:headerReference r:id="rId4" w:type="default"/>
          <w:pgSz w:w="11906" w:h="16838"/>
          <w:pgMar w:top="1247" w:right="1588" w:bottom="1134" w:left="1588" w:header="851" w:footer="992" w:gutter="0"/>
          <w:cols w:space="425" w:num="1"/>
          <w:docGrid w:type="lines" w:linePitch="312" w:charSpace="0"/>
        </w:sectPr>
      </w:pPr>
    </w:p>
    <w:p>
      <w:pPr>
        <w:pStyle w:val="26"/>
        <w:spacing w:before="0" w:beforeAutospacing="0" w:after="0" w:afterAutospacing="0" w:line="400" w:lineRule="exact"/>
        <w:jc w:val="both"/>
        <w:outlineLvl w:val="0"/>
        <w:rPr>
          <w:rFonts w:hint="eastAsia" w:ascii="Times New Roman" w:hAnsi="Times New Roman" w:cs="Times New Roman" w:eastAsiaTheme="minorEastAsia"/>
          <w:b/>
          <w:lang w:eastAsia="zh-CN"/>
        </w:rPr>
      </w:pPr>
      <w:bookmarkStart w:id="1" w:name="_GoBack"/>
      <w:bookmarkEnd w:id="1"/>
      <w:r>
        <w:rPr>
          <w:rFonts w:hint="eastAsia" w:ascii="Times New Roman" w:hAnsi="Times New Roman" w:cs="Times New Roman" w:eastAsiaTheme="minorEastAsia"/>
          <w:b/>
          <w:lang w:eastAsia="zh-CN"/>
        </w:rPr>
        <w:drawing>
          <wp:anchor distT="0" distB="0" distL="114300" distR="114300" simplePos="0" relativeHeight="251659264" behindDoc="1" locked="0" layoutInCell="1" allowOverlap="1">
            <wp:simplePos x="0" y="0"/>
            <wp:positionH relativeFrom="column">
              <wp:posOffset>343535</wp:posOffset>
            </wp:positionH>
            <wp:positionV relativeFrom="paragraph">
              <wp:posOffset>-396875</wp:posOffset>
            </wp:positionV>
            <wp:extent cx="8318500" cy="5883910"/>
            <wp:effectExtent l="0" t="0" r="6350" b="2540"/>
            <wp:wrapNone/>
            <wp:docPr id="2" name="图片 2" descr="专家签字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专家签字页"/>
                    <pic:cNvPicPr>
                      <a:picLocks noChangeAspect="1"/>
                    </pic:cNvPicPr>
                  </pic:nvPicPr>
                  <pic:blipFill>
                    <a:blip r:embed="rId6"/>
                    <a:stretch>
                      <a:fillRect/>
                    </a:stretch>
                  </pic:blipFill>
                  <pic:spPr>
                    <a:xfrm>
                      <a:off x="0" y="0"/>
                      <a:ext cx="8318500" cy="5883910"/>
                    </a:xfrm>
                    <a:prstGeom prst="rect">
                      <a:avLst/>
                    </a:prstGeom>
                  </pic:spPr>
                </pic:pic>
              </a:graphicData>
            </a:graphic>
          </wp:anchor>
        </w:drawing>
      </w:r>
    </w:p>
    <w:sectPr>
      <w:pgSz w:w="16838" w:h="11906" w:orient="landscape"/>
      <w:pgMar w:top="1588" w:right="1247" w:bottom="158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lZWNkY2RkYTVjZjRjYzJjNDE2NTA4MzMyN2FjOTIifQ=="/>
  </w:docVars>
  <w:rsids>
    <w:rsidRoot w:val="00134EDD"/>
    <w:rsid w:val="00000DDB"/>
    <w:rsid w:val="000011CD"/>
    <w:rsid w:val="0000135B"/>
    <w:rsid w:val="00002BBA"/>
    <w:rsid w:val="0000607C"/>
    <w:rsid w:val="00010B30"/>
    <w:rsid w:val="0001199F"/>
    <w:rsid w:val="0001284E"/>
    <w:rsid w:val="00020FD3"/>
    <w:rsid w:val="000210D7"/>
    <w:rsid w:val="000226D9"/>
    <w:rsid w:val="00023353"/>
    <w:rsid w:val="00023BDE"/>
    <w:rsid w:val="00025BCA"/>
    <w:rsid w:val="000324EC"/>
    <w:rsid w:val="00032B98"/>
    <w:rsid w:val="0003402E"/>
    <w:rsid w:val="00035BAA"/>
    <w:rsid w:val="00037703"/>
    <w:rsid w:val="00041BC6"/>
    <w:rsid w:val="00045796"/>
    <w:rsid w:val="00050A61"/>
    <w:rsid w:val="00050E90"/>
    <w:rsid w:val="00051513"/>
    <w:rsid w:val="00053FD5"/>
    <w:rsid w:val="0005708D"/>
    <w:rsid w:val="00057379"/>
    <w:rsid w:val="00060605"/>
    <w:rsid w:val="00060802"/>
    <w:rsid w:val="000609C6"/>
    <w:rsid w:val="0006414D"/>
    <w:rsid w:val="00064A47"/>
    <w:rsid w:val="00064A78"/>
    <w:rsid w:val="00065B8B"/>
    <w:rsid w:val="00071A8C"/>
    <w:rsid w:val="000737C9"/>
    <w:rsid w:val="00073F3A"/>
    <w:rsid w:val="00074300"/>
    <w:rsid w:val="000763F7"/>
    <w:rsid w:val="000773A6"/>
    <w:rsid w:val="00082EF7"/>
    <w:rsid w:val="00083A9C"/>
    <w:rsid w:val="00083FE4"/>
    <w:rsid w:val="00087336"/>
    <w:rsid w:val="00087681"/>
    <w:rsid w:val="000902C1"/>
    <w:rsid w:val="00090D9F"/>
    <w:rsid w:val="00091931"/>
    <w:rsid w:val="0009194D"/>
    <w:rsid w:val="000925C0"/>
    <w:rsid w:val="00095002"/>
    <w:rsid w:val="00096642"/>
    <w:rsid w:val="00096758"/>
    <w:rsid w:val="000A1A6C"/>
    <w:rsid w:val="000A21C1"/>
    <w:rsid w:val="000A2ABD"/>
    <w:rsid w:val="000A38A8"/>
    <w:rsid w:val="000A572D"/>
    <w:rsid w:val="000B0505"/>
    <w:rsid w:val="000B071F"/>
    <w:rsid w:val="000B19E2"/>
    <w:rsid w:val="000B5CF8"/>
    <w:rsid w:val="000C193E"/>
    <w:rsid w:val="000D1633"/>
    <w:rsid w:val="000D3963"/>
    <w:rsid w:val="000D3A51"/>
    <w:rsid w:val="000D6DAA"/>
    <w:rsid w:val="000E1642"/>
    <w:rsid w:val="000E1860"/>
    <w:rsid w:val="000E3FE5"/>
    <w:rsid w:val="000E59D4"/>
    <w:rsid w:val="000E6607"/>
    <w:rsid w:val="000E678B"/>
    <w:rsid w:val="000E685A"/>
    <w:rsid w:val="000E69BF"/>
    <w:rsid w:val="000E7B89"/>
    <w:rsid w:val="000F52C6"/>
    <w:rsid w:val="000F726A"/>
    <w:rsid w:val="000F7C04"/>
    <w:rsid w:val="0010115F"/>
    <w:rsid w:val="00102A6C"/>
    <w:rsid w:val="00105F01"/>
    <w:rsid w:val="00106E2A"/>
    <w:rsid w:val="00107A08"/>
    <w:rsid w:val="00107C22"/>
    <w:rsid w:val="00112240"/>
    <w:rsid w:val="0011665E"/>
    <w:rsid w:val="00122A28"/>
    <w:rsid w:val="00124277"/>
    <w:rsid w:val="0012466A"/>
    <w:rsid w:val="00130256"/>
    <w:rsid w:val="00131341"/>
    <w:rsid w:val="001335F2"/>
    <w:rsid w:val="0013443C"/>
    <w:rsid w:val="0013472C"/>
    <w:rsid w:val="00134EDD"/>
    <w:rsid w:val="00135048"/>
    <w:rsid w:val="001404AD"/>
    <w:rsid w:val="0014211F"/>
    <w:rsid w:val="00143625"/>
    <w:rsid w:val="00143B1B"/>
    <w:rsid w:val="001442C8"/>
    <w:rsid w:val="00146167"/>
    <w:rsid w:val="00150620"/>
    <w:rsid w:val="0015311D"/>
    <w:rsid w:val="001531A5"/>
    <w:rsid w:val="001543B7"/>
    <w:rsid w:val="00154495"/>
    <w:rsid w:val="001544BD"/>
    <w:rsid w:val="00155139"/>
    <w:rsid w:val="00156625"/>
    <w:rsid w:val="0016082C"/>
    <w:rsid w:val="00160C81"/>
    <w:rsid w:val="00164496"/>
    <w:rsid w:val="00170394"/>
    <w:rsid w:val="00170F28"/>
    <w:rsid w:val="00172ACD"/>
    <w:rsid w:val="001732B5"/>
    <w:rsid w:val="00181596"/>
    <w:rsid w:val="00187902"/>
    <w:rsid w:val="00192CDF"/>
    <w:rsid w:val="001A159E"/>
    <w:rsid w:val="001A213C"/>
    <w:rsid w:val="001A4879"/>
    <w:rsid w:val="001B10D9"/>
    <w:rsid w:val="001B2172"/>
    <w:rsid w:val="001B220A"/>
    <w:rsid w:val="001B321C"/>
    <w:rsid w:val="001B3EDA"/>
    <w:rsid w:val="001B6B8A"/>
    <w:rsid w:val="001B78B7"/>
    <w:rsid w:val="001C2889"/>
    <w:rsid w:val="001C317C"/>
    <w:rsid w:val="001C32D6"/>
    <w:rsid w:val="001C4442"/>
    <w:rsid w:val="001D040C"/>
    <w:rsid w:val="001D29F5"/>
    <w:rsid w:val="001D4E61"/>
    <w:rsid w:val="001E0EBA"/>
    <w:rsid w:val="001E19AE"/>
    <w:rsid w:val="001E1D7D"/>
    <w:rsid w:val="001E3350"/>
    <w:rsid w:val="001E518D"/>
    <w:rsid w:val="001E6083"/>
    <w:rsid w:val="001F0EC0"/>
    <w:rsid w:val="001F24B8"/>
    <w:rsid w:val="001F72B0"/>
    <w:rsid w:val="00204B06"/>
    <w:rsid w:val="00206936"/>
    <w:rsid w:val="002074EE"/>
    <w:rsid w:val="00211A68"/>
    <w:rsid w:val="0021213A"/>
    <w:rsid w:val="00212EE0"/>
    <w:rsid w:val="00214624"/>
    <w:rsid w:val="00217CB0"/>
    <w:rsid w:val="002255A8"/>
    <w:rsid w:val="00226230"/>
    <w:rsid w:val="00227F7E"/>
    <w:rsid w:val="00234735"/>
    <w:rsid w:val="00235011"/>
    <w:rsid w:val="0023796C"/>
    <w:rsid w:val="00240A9A"/>
    <w:rsid w:val="00243FF7"/>
    <w:rsid w:val="00246112"/>
    <w:rsid w:val="00247CD8"/>
    <w:rsid w:val="0025082F"/>
    <w:rsid w:val="00251983"/>
    <w:rsid w:val="002526C7"/>
    <w:rsid w:val="002526DA"/>
    <w:rsid w:val="00256D41"/>
    <w:rsid w:val="00260044"/>
    <w:rsid w:val="00263AF7"/>
    <w:rsid w:val="002661EF"/>
    <w:rsid w:val="0027161A"/>
    <w:rsid w:val="002723E6"/>
    <w:rsid w:val="00275306"/>
    <w:rsid w:val="00277F1B"/>
    <w:rsid w:val="00280ACA"/>
    <w:rsid w:val="00283636"/>
    <w:rsid w:val="002847FB"/>
    <w:rsid w:val="00287BE8"/>
    <w:rsid w:val="002918C7"/>
    <w:rsid w:val="00294020"/>
    <w:rsid w:val="00296256"/>
    <w:rsid w:val="00296573"/>
    <w:rsid w:val="00296DB7"/>
    <w:rsid w:val="00297F03"/>
    <w:rsid w:val="002A2133"/>
    <w:rsid w:val="002A3159"/>
    <w:rsid w:val="002A5FA9"/>
    <w:rsid w:val="002A602D"/>
    <w:rsid w:val="002A613E"/>
    <w:rsid w:val="002A719C"/>
    <w:rsid w:val="002A77F7"/>
    <w:rsid w:val="002A7840"/>
    <w:rsid w:val="002B0496"/>
    <w:rsid w:val="002B0DA8"/>
    <w:rsid w:val="002B3DBE"/>
    <w:rsid w:val="002C2521"/>
    <w:rsid w:val="002C2D6B"/>
    <w:rsid w:val="002C3906"/>
    <w:rsid w:val="002C3B71"/>
    <w:rsid w:val="002C46EB"/>
    <w:rsid w:val="002C53D9"/>
    <w:rsid w:val="002C5D5F"/>
    <w:rsid w:val="002D2606"/>
    <w:rsid w:val="002D3E2B"/>
    <w:rsid w:val="002D69C2"/>
    <w:rsid w:val="002D73C8"/>
    <w:rsid w:val="002D7A55"/>
    <w:rsid w:val="002E00DD"/>
    <w:rsid w:val="002E0365"/>
    <w:rsid w:val="002E0CAE"/>
    <w:rsid w:val="002E2BF6"/>
    <w:rsid w:val="002E5479"/>
    <w:rsid w:val="002F0A3A"/>
    <w:rsid w:val="002F2CFC"/>
    <w:rsid w:val="002F44FF"/>
    <w:rsid w:val="002F5715"/>
    <w:rsid w:val="002F579B"/>
    <w:rsid w:val="002F5F41"/>
    <w:rsid w:val="002F61F2"/>
    <w:rsid w:val="002F79A0"/>
    <w:rsid w:val="00304491"/>
    <w:rsid w:val="00304B76"/>
    <w:rsid w:val="00306F96"/>
    <w:rsid w:val="00310DD4"/>
    <w:rsid w:val="0031122B"/>
    <w:rsid w:val="003212CF"/>
    <w:rsid w:val="0032637C"/>
    <w:rsid w:val="00326C86"/>
    <w:rsid w:val="00327547"/>
    <w:rsid w:val="003302E6"/>
    <w:rsid w:val="00332B07"/>
    <w:rsid w:val="0033334B"/>
    <w:rsid w:val="0033622A"/>
    <w:rsid w:val="00337636"/>
    <w:rsid w:val="003400B1"/>
    <w:rsid w:val="003405C0"/>
    <w:rsid w:val="00341B1C"/>
    <w:rsid w:val="00341C4F"/>
    <w:rsid w:val="00342D2F"/>
    <w:rsid w:val="00343791"/>
    <w:rsid w:val="00344829"/>
    <w:rsid w:val="00350EF0"/>
    <w:rsid w:val="003525B1"/>
    <w:rsid w:val="00354AA6"/>
    <w:rsid w:val="003552B4"/>
    <w:rsid w:val="00355B47"/>
    <w:rsid w:val="00355CB2"/>
    <w:rsid w:val="003565FC"/>
    <w:rsid w:val="00357008"/>
    <w:rsid w:val="003573E5"/>
    <w:rsid w:val="00361EAB"/>
    <w:rsid w:val="003634A5"/>
    <w:rsid w:val="00364764"/>
    <w:rsid w:val="00364B4D"/>
    <w:rsid w:val="00373F28"/>
    <w:rsid w:val="00375BAF"/>
    <w:rsid w:val="00375C84"/>
    <w:rsid w:val="003763A7"/>
    <w:rsid w:val="00376A7D"/>
    <w:rsid w:val="0037723C"/>
    <w:rsid w:val="00377FCE"/>
    <w:rsid w:val="003802E8"/>
    <w:rsid w:val="00383B2C"/>
    <w:rsid w:val="003841E8"/>
    <w:rsid w:val="00392803"/>
    <w:rsid w:val="003965F0"/>
    <w:rsid w:val="00396A5D"/>
    <w:rsid w:val="003978BA"/>
    <w:rsid w:val="00397B2A"/>
    <w:rsid w:val="00397D84"/>
    <w:rsid w:val="003A42AB"/>
    <w:rsid w:val="003A5B9E"/>
    <w:rsid w:val="003A74A4"/>
    <w:rsid w:val="003A75D2"/>
    <w:rsid w:val="003A78F2"/>
    <w:rsid w:val="003A7AE1"/>
    <w:rsid w:val="003B090C"/>
    <w:rsid w:val="003B2B32"/>
    <w:rsid w:val="003B2C69"/>
    <w:rsid w:val="003B4A3D"/>
    <w:rsid w:val="003B7957"/>
    <w:rsid w:val="003C2C30"/>
    <w:rsid w:val="003C346C"/>
    <w:rsid w:val="003C3DF2"/>
    <w:rsid w:val="003C66A2"/>
    <w:rsid w:val="003C7CBA"/>
    <w:rsid w:val="003D08E2"/>
    <w:rsid w:val="003D0BF5"/>
    <w:rsid w:val="003D1274"/>
    <w:rsid w:val="003D21B1"/>
    <w:rsid w:val="003D2D45"/>
    <w:rsid w:val="003D3BDD"/>
    <w:rsid w:val="003D55ED"/>
    <w:rsid w:val="003E30E0"/>
    <w:rsid w:val="003E3EBE"/>
    <w:rsid w:val="003E445A"/>
    <w:rsid w:val="003E5300"/>
    <w:rsid w:val="003E6440"/>
    <w:rsid w:val="003E6E5A"/>
    <w:rsid w:val="003E7602"/>
    <w:rsid w:val="003F1634"/>
    <w:rsid w:val="003F1730"/>
    <w:rsid w:val="003F1BC9"/>
    <w:rsid w:val="003F4C6C"/>
    <w:rsid w:val="003F7948"/>
    <w:rsid w:val="00400007"/>
    <w:rsid w:val="00404076"/>
    <w:rsid w:val="004072B4"/>
    <w:rsid w:val="00412D5A"/>
    <w:rsid w:val="004219EC"/>
    <w:rsid w:val="00423F72"/>
    <w:rsid w:val="00425750"/>
    <w:rsid w:val="00427AE1"/>
    <w:rsid w:val="00427E11"/>
    <w:rsid w:val="00432485"/>
    <w:rsid w:val="00432CA7"/>
    <w:rsid w:val="0043569C"/>
    <w:rsid w:val="00435A18"/>
    <w:rsid w:val="00437396"/>
    <w:rsid w:val="00437403"/>
    <w:rsid w:val="004400DE"/>
    <w:rsid w:val="00440E27"/>
    <w:rsid w:val="0044262C"/>
    <w:rsid w:val="004443FD"/>
    <w:rsid w:val="00446EA7"/>
    <w:rsid w:val="0044739A"/>
    <w:rsid w:val="00451F2D"/>
    <w:rsid w:val="00460A54"/>
    <w:rsid w:val="00460C8D"/>
    <w:rsid w:val="0046178A"/>
    <w:rsid w:val="00462087"/>
    <w:rsid w:val="00462A83"/>
    <w:rsid w:val="004631C9"/>
    <w:rsid w:val="0046570F"/>
    <w:rsid w:val="00473B4B"/>
    <w:rsid w:val="00475C87"/>
    <w:rsid w:val="004774DF"/>
    <w:rsid w:val="00477A9C"/>
    <w:rsid w:val="00477E1A"/>
    <w:rsid w:val="004826A7"/>
    <w:rsid w:val="004838F6"/>
    <w:rsid w:val="00485E17"/>
    <w:rsid w:val="00487350"/>
    <w:rsid w:val="00491422"/>
    <w:rsid w:val="0049363E"/>
    <w:rsid w:val="00494A3C"/>
    <w:rsid w:val="0049602D"/>
    <w:rsid w:val="00496792"/>
    <w:rsid w:val="004A128E"/>
    <w:rsid w:val="004A14A9"/>
    <w:rsid w:val="004A2E50"/>
    <w:rsid w:val="004A754C"/>
    <w:rsid w:val="004B1D04"/>
    <w:rsid w:val="004B26D6"/>
    <w:rsid w:val="004B3288"/>
    <w:rsid w:val="004B512E"/>
    <w:rsid w:val="004B6230"/>
    <w:rsid w:val="004B640F"/>
    <w:rsid w:val="004B75E3"/>
    <w:rsid w:val="004C3290"/>
    <w:rsid w:val="004C3BB9"/>
    <w:rsid w:val="004C4C69"/>
    <w:rsid w:val="004C6BBA"/>
    <w:rsid w:val="004C7FD6"/>
    <w:rsid w:val="004D0202"/>
    <w:rsid w:val="004D0A06"/>
    <w:rsid w:val="004D16CD"/>
    <w:rsid w:val="004D18D0"/>
    <w:rsid w:val="004D385D"/>
    <w:rsid w:val="004D5010"/>
    <w:rsid w:val="004D5C04"/>
    <w:rsid w:val="004D77CC"/>
    <w:rsid w:val="004E1385"/>
    <w:rsid w:val="004F1DD1"/>
    <w:rsid w:val="004F35EA"/>
    <w:rsid w:val="004F3F54"/>
    <w:rsid w:val="004F587B"/>
    <w:rsid w:val="004F683E"/>
    <w:rsid w:val="004F6D58"/>
    <w:rsid w:val="004F7897"/>
    <w:rsid w:val="00505B95"/>
    <w:rsid w:val="00505C89"/>
    <w:rsid w:val="005116D1"/>
    <w:rsid w:val="0051763B"/>
    <w:rsid w:val="005237B6"/>
    <w:rsid w:val="005309A8"/>
    <w:rsid w:val="00530AFD"/>
    <w:rsid w:val="00530FC6"/>
    <w:rsid w:val="0053599A"/>
    <w:rsid w:val="00536C91"/>
    <w:rsid w:val="00537E1E"/>
    <w:rsid w:val="00540C1B"/>
    <w:rsid w:val="00547B6D"/>
    <w:rsid w:val="0055026D"/>
    <w:rsid w:val="005506A0"/>
    <w:rsid w:val="00551101"/>
    <w:rsid w:val="00551F74"/>
    <w:rsid w:val="005523DF"/>
    <w:rsid w:val="00555A9B"/>
    <w:rsid w:val="0055788B"/>
    <w:rsid w:val="00557983"/>
    <w:rsid w:val="00557C12"/>
    <w:rsid w:val="00562E17"/>
    <w:rsid w:val="00564B4C"/>
    <w:rsid w:val="005678F2"/>
    <w:rsid w:val="005708E0"/>
    <w:rsid w:val="00570F65"/>
    <w:rsid w:val="005718B5"/>
    <w:rsid w:val="00571A9E"/>
    <w:rsid w:val="00571F17"/>
    <w:rsid w:val="005734F7"/>
    <w:rsid w:val="00576484"/>
    <w:rsid w:val="0057757C"/>
    <w:rsid w:val="005826BF"/>
    <w:rsid w:val="005842D7"/>
    <w:rsid w:val="005877F3"/>
    <w:rsid w:val="005918AD"/>
    <w:rsid w:val="00593449"/>
    <w:rsid w:val="00594BB3"/>
    <w:rsid w:val="00595E2D"/>
    <w:rsid w:val="0059654D"/>
    <w:rsid w:val="005A120C"/>
    <w:rsid w:val="005A3766"/>
    <w:rsid w:val="005A3A6F"/>
    <w:rsid w:val="005A5DFF"/>
    <w:rsid w:val="005A7C95"/>
    <w:rsid w:val="005B36FA"/>
    <w:rsid w:val="005B480E"/>
    <w:rsid w:val="005B621B"/>
    <w:rsid w:val="005B6AF5"/>
    <w:rsid w:val="005B71B7"/>
    <w:rsid w:val="005C0B47"/>
    <w:rsid w:val="005C2E05"/>
    <w:rsid w:val="005C3595"/>
    <w:rsid w:val="005C6265"/>
    <w:rsid w:val="005C680A"/>
    <w:rsid w:val="005D3FC7"/>
    <w:rsid w:val="005D677D"/>
    <w:rsid w:val="005D6B0E"/>
    <w:rsid w:val="005D6F3B"/>
    <w:rsid w:val="005D73A9"/>
    <w:rsid w:val="005E1217"/>
    <w:rsid w:val="005E1C5C"/>
    <w:rsid w:val="005E3B3F"/>
    <w:rsid w:val="005E4073"/>
    <w:rsid w:val="005E4BBC"/>
    <w:rsid w:val="005E79EA"/>
    <w:rsid w:val="005F264E"/>
    <w:rsid w:val="005F3016"/>
    <w:rsid w:val="005F3C58"/>
    <w:rsid w:val="005F6533"/>
    <w:rsid w:val="005F7AF1"/>
    <w:rsid w:val="00601672"/>
    <w:rsid w:val="0060555E"/>
    <w:rsid w:val="006061BB"/>
    <w:rsid w:val="006074BD"/>
    <w:rsid w:val="00607F8D"/>
    <w:rsid w:val="006116B7"/>
    <w:rsid w:val="00611E44"/>
    <w:rsid w:val="006148A5"/>
    <w:rsid w:val="00621CBB"/>
    <w:rsid w:val="006229CD"/>
    <w:rsid w:val="00624C43"/>
    <w:rsid w:val="006266C5"/>
    <w:rsid w:val="00626FEA"/>
    <w:rsid w:val="006312CD"/>
    <w:rsid w:val="006315F1"/>
    <w:rsid w:val="00633C10"/>
    <w:rsid w:val="0063420F"/>
    <w:rsid w:val="00634459"/>
    <w:rsid w:val="006359D3"/>
    <w:rsid w:val="006409EB"/>
    <w:rsid w:val="00642BA2"/>
    <w:rsid w:val="00644D40"/>
    <w:rsid w:val="00646708"/>
    <w:rsid w:val="00652364"/>
    <w:rsid w:val="006526CA"/>
    <w:rsid w:val="00655403"/>
    <w:rsid w:val="00655EA8"/>
    <w:rsid w:val="00657F96"/>
    <w:rsid w:val="00661A50"/>
    <w:rsid w:val="00664F44"/>
    <w:rsid w:val="00666629"/>
    <w:rsid w:val="0067340D"/>
    <w:rsid w:val="006803A7"/>
    <w:rsid w:val="0068059C"/>
    <w:rsid w:val="00681087"/>
    <w:rsid w:val="006825D4"/>
    <w:rsid w:val="00685C87"/>
    <w:rsid w:val="006870DD"/>
    <w:rsid w:val="00687DB7"/>
    <w:rsid w:val="006908E9"/>
    <w:rsid w:val="00690D41"/>
    <w:rsid w:val="0069171C"/>
    <w:rsid w:val="006922A3"/>
    <w:rsid w:val="006925C1"/>
    <w:rsid w:val="00692976"/>
    <w:rsid w:val="006930B6"/>
    <w:rsid w:val="0069384E"/>
    <w:rsid w:val="006954C6"/>
    <w:rsid w:val="006954F4"/>
    <w:rsid w:val="00696266"/>
    <w:rsid w:val="0069748A"/>
    <w:rsid w:val="006A0456"/>
    <w:rsid w:val="006A241F"/>
    <w:rsid w:val="006A778B"/>
    <w:rsid w:val="006A7D54"/>
    <w:rsid w:val="006B01DB"/>
    <w:rsid w:val="006B0C9E"/>
    <w:rsid w:val="006B1196"/>
    <w:rsid w:val="006B1914"/>
    <w:rsid w:val="006B50EC"/>
    <w:rsid w:val="006B63A4"/>
    <w:rsid w:val="006C0381"/>
    <w:rsid w:val="006C1B69"/>
    <w:rsid w:val="006C2A55"/>
    <w:rsid w:val="006C3B48"/>
    <w:rsid w:val="006C41BC"/>
    <w:rsid w:val="006D169C"/>
    <w:rsid w:val="006D2ABC"/>
    <w:rsid w:val="006D4B9A"/>
    <w:rsid w:val="006D5814"/>
    <w:rsid w:val="006D612D"/>
    <w:rsid w:val="006D695B"/>
    <w:rsid w:val="006E2638"/>
    <w:rsid w:val="006E5FBB"/>
    <w:rsid w:val="006E67E3"/>
    <w:rsid w:val="006F01B4"/>
    <w:rsid w:val="006F0BD5"/>
    <w:rsid w:val="006F16CA"/>
    <w:rsid w:val="006F2D02"/>
    <w:rsid w:val="007020BF"/>
    <w:rsid w:val="00702AE9"/>
    <w:rsid w:val="00705443"/>
    <w:rsid w:val="00706CF9"/>
    <w:rsid w:val="00707152"/>
    <w:rsid w:val="00707BA0"/>
    <w:rsid w:val="00712903"/>
    <w:rsid w:val="00713F8C"/>
    <w:rsid w:val="00716444"/>
    <w:rsid w:val="00716C95"/>
    <w:rsid w:val="00716CDB"/>
    <w:rsid w:val="00717AE3"/>
    <w:rsid w:val="007203E7"/>
    <w:rsid w:val="007235E1"/>
    <w:rsid w:val="00726353"/>
    <w:rsid w:val="00732503"/>
    <w:rsid w:val="007351C8"/>
    <w:rsid w:val="00736190"/>
    <w:rsid w:val="00737026"/>
    <w:rsid w:val="00740CAC"/>
    <w:rsid w:val="007412F4"/>
    <w:rsid w:val="00742072"/>
    <w:rsid w:val="00743AED"/>
    <w:rsid w:val="00744522"/>
    <w:rsid w:val="00744A05"/>
    <w:rsid w:val="00746DBB"/>
    <w:rsid w:val="007518D3"/>
    <w:rsid w:val="00754826"/>
    <w:rsid w:val="00755076"/>
    <w:rsid w:val="00755F85"/>
    <w:rsid w:val="00755FA5"/>
    <w:rsid w:val="007579F1"/>
    <w:rsid w:val="00757E53"/>
    <w:rsid w:val="00763E08"/>
    <w:rsid w:val="00765857"/>
    <w:rsid w:val="00766590"/>
    <w:rsid w:val="00770481"/>
    <w:rsid w:val="0077549B"/>
    <w:rsid w:val="0077662F"/>
    <w:rsid w:val="00777261"/>
    <w:rsid w:val="0078570C"/>
    <w:rsid w:val="00790C07"/>
    <w:rsid w:val="00790D9E"/>
    <w:rsid w:val="00792BA9"/>
    <w:rsid w:val="00792BAD"/>
    <w:rsid w:val="00793677"/>
    <w:rsid w:val="007A3DA7"/>
    <w:rsid w:val="007A402D"/>
    <w:rsid w:val="007A5BE8"/>
    <w:rsid w:val="007B02A6"/>
    <w:rsid w:val="007B1425"/>
    <w:rsid w:val="007B37A5"/>
    <w:rsid w:val="007B59FB"/>
    <w:rsid w:val="007C315B"/>
    <w:rsid w:val="007C3D07"/>
    <w:rsid w:val="007C68D8"/>
    <w:rsid w:val="007C7A7C"/>
    <w:rsid w:val="007D03BC"/>
    <w:rsid w:val="007D0999"/>
    <w:rsid w:val="007D1C8E"/>
    <w:rsid w:val="007D20F0"/>
    <w:rsid w:val="007D2558"/>
    <w:rsid w:val="007D5120"/>
    <w:rsid w:val="007D5371"/>
    <w:rsid w:val="007D567D"/>
    <w:rsid w:val="007D70C8"/>
    <w:rsid w:val="007D78A5"/>
    <w:rsid w:val="007E5C1D"/>
    <w:rsid w:val="007F0D9E"/>
    <w:rsid w:val="007F1978"/>
    <w:rsid w:val="007F3C8E"/>
    <w:rsid w:val="007F55E2"/>
    <w:rsid w:val="00803571"/>
    <w:rsid w:val="008062CC"/>
    <w:rsid w:val="0081289B"/>
    <w:rsid w:val="00812FE2"/>
    <w:rsid w:val="008152DC"/>
    <w:rsid w:val="008159BA"/>
    <w:rsid w:val="008161BC"/>
    <w:rsid w:val="00816894"/>
    <w:rsid w:val="00816F74"/>
    <w:rsid w:val="00817AC8"/>
    <w:rsid w:val="00817F8A"/>
    <w:rsid w:val="00817F92"/>
    <w:rsid w:val="0082260C"/>
    <w:rsid w:val="008226EC"/>
    <w:rsid w:val="008245A9"/>
    <w:rsid w:val="00825FED"/>
    <w:rsid w:val="00830B16"/>
    <w:rsid w:val="00830C53"/>
    <w:rsid w:val="00830D04"/>
    <w:rsid w:val="00832673"/>
    <w:rsid w:val="00834ABB"/>
    <w:rsid w:val="00834B37"/>
    <w:rsid w:val="00834E6F"/>
    <w:rsid w:val="008361A2"/>
    <w:rsid w:val="00836EA4"/>
    <w:rsid w:val="00840752"/>
    <w:rsid w:val="0084552C"/>
    <w:rsid w:val="00847006"/>
    <w:rsid w:val="0084741D"/>
    <w:rsid w:val="00847602"/>
    <w:rsid w:val="00851F0A"/>
    <w:rsid w:val="0085295B"/>
    <w:rsid w:val="00855846"/>
    <w:rsid w:val="00856EEF"/>
    <w:rsid w:val="00857821"/>
    <w:rsid w:val="00861AFF"/>
    <w:rsid w:val="00862512"/>
    <w:rsid w:val="008637AA"/>
    <w:rsid w:val="00863916"/>
    <w:rsid w:val="008647C6"/>
    <w:rsid w:val="0087282B"/>
    <w:rsid w:val="00875E05"/>
    <w:rsid w:val="0087603C"/>
    <w:rsid w:val="008762A0"/>
    <w:rsid w:val="00881A40"/>
    <w:rsid w:val="00882B98"/>
    <w:rsid w:val="008914FB"/>
    <w:rsid w:val="00891FB0"/>
    <w:rsid w:val="00894568"/>
    <w:rsid w:val="00895125"/>
    <w:rsid w:val="008A03E9"/>
    <w:rsid w:val="008A2C6A"/>
    <w:rsid w:val="008A2F3B"/>
    <w:rsid w:val="008A5459"/>
    <w:rsid w:val="008A5E2F"/>
    <w:rsid w:val="008B1856"/>
    <w:rsid w:val="008B46CB"/>
    <w:rsid w:val="008B5E66"/>
    <w:rsid w:val="008C14DF"/>
    <w:rsid w:val="008C1507"/>
    <w:rsid w:val="008C45FE"/>
    <w:rsid w:val="008C7114"/>
    <w:rsid w:val="008E14DC"/>
    <w:rsid w:val="008E2311"/>
    <w:rsid w:val="008E59C6"/>
    <w:rsid w:val="008F05F3"/>
    <w:rsid w:val="008F3B6D"/>
    <w:rsid w:val="008F4668"/>
    <w:rsid w:val="008F4E2D"/>
    <w:rsid w:val="00906FF8"/>
    <w:rsid w:val="009077F2"/>
    <w:rsid w:val="00910354"/>
    <w:rsid w:val="00911020"/>
    <w:rsid w:val="009122A9"/>
    <w:rsid w:val="00912712"/>
    <w:rsid w:val="00913777"/>
    <w:rsid w:val="0091377D"/>
    <w:rsid w:val="009147D6"/>
    <w:rsid w:val="00914CDF"/>
    <w:rsid w:val="009167A5"/>
    <w:rsid w:val="00917184"/>
    <w:rsid w:val="009211FB"/>
    <w:rsid w:val="00921BDC"/>
    <w:rsid w:val="00921D33"/>
    <w:rsid w:val="0092552F"/>
    <w:rsid w:val="009302C0"/>
    <w:rsid w:val="0093145E"/>
    <w:rsid w:val="00932FAE"/>
    <w:rsid w:val="00934774"/>
    <w:rsid w:val="0093557A"/>
    <w:rsid w:val="0094210C"/>
    <w:rsid w:val="00944971"/>
    <w:rsid w:val="00944FE7"/>
    <w:rsid w:val="009503DE"/>
    <w:rsid w:val="00950AC2"/>
    <w:rsid w:val="00951C11"/>
    <w:rsid w:val="00953650"/>
    <w:rsid w:val="00953AD7"/>
    <w:rsid w:val="009550C9"/>
    <w:rsid w:val="009565D8"/>
    <w:rsid w:val="009629C1"/>
    <w:rsid w:val="009635BF"/>
    <w:rsid w:val="00963852"/>
    <w:rsid w:val="00966000"/>
    <w:rsid w:val="00967BAC"/>
    <w:rsid w:val="00970E17"/>
    <w:rsid w:val="00971BBE"/>
    <w:rsid w:val="0097349D"/>
    <w:rsid w:val="009737E9"/>
    <w:rsid w:val="00975C90"/>
    <w:rsid w:val="009774DD"/>
    <w:rsid w:val="00977BF0"/>
    <w:rsid w:val="00981D7C"/>
    <w:rsid w:val="00986EAF"/>
    <w:rsid w:val="009879B8"/>
    <w:rsid w:val="00987C1A"/>
    <w:rsid w:val="0099743C"/>
    <w:rsid w:val="009A02BA"/>
    <w:rsid w:val="009A5A64"/>
    <w:rsid w:val="009A73CA"/>
    <w:rsid w:val="009A79AF"/>
    <w:rsid w:val="009B13AF"/>
    <w:rsid w:val="009B16AB"/>
    <w:rsid w:val="009B4005"/>
    <w:rsid w:val="009B6BBA"/>
    <w:rsid w:val="009B6E7E"/>
    <w:rsid w:val="009B7A4F"/>
    <w:rsid w:val="009C173C"/>
    <w:rsid w:val="009C276F"/>
    <w:rsid w:val="009C48E7"/>
    <w:rsid w:val="009C4B78"/>
    <w:rsid w:val="009C4B7D"/>
    <w:rsid w:val="009C635D"/>
    <w:rsid w:val="009C6BDF"/>
    <w:rsid w:val="009D2923"/>
    <w:rsid w:val="009D581A"/>
    <w:rsid w:val="009D6F3F"/>
    <w:rsid w:val="009E1FD0"/>
    <w:rsid w:val="009E6067"/>
    <w:rsid w:val="009E726F"/>
    <w:rsid w:val="009F263F"/>
    <w:rsid w:val="009F456D"/>
    <w:rsid w:val="009F4B26"/>
    <w:rsid w:val="009F5E99"/>
    <w:rsid w:val="009F63FF"/>
    <w:rsid w:val="009F7B2A"/>
    <w:rsid w:val="00A0153B"/>
    <w:rsid w:val="00A10811"/>
    <w:rsid w:val="00A1096A"/>
    <w:rsid w:val="00A12256"/>
    <w:rsid w:val="00A12B9F"/>
    <w:rsid w:val="00A12E83"/>
    <w:rsid w:val="00A13843"/>
    <w:rsid w:val="00A14596"/>
    <w:rsid w:val="00A1475F"/>
    <w:rsid w:val="00A149D9"/>
    <w:rsid w:val="00A15D3C"/>
    <w:rsid w:val="00A20102"/>
    <w:rsid w:val="00A20525"/>
    <w:rsid w:val="00A21745"/>
    <w:rsid w:val="00A2202A"/>
    <w:rsid w:val="00A23B34"/>
    <w:rsid w:val="00A3099E"/>
    <w:rsid w:val="00A33733"/>
    <w:rsid w:val="00A347AC"/>
    <w:rsid w:val="00A352E3"/>
    <w:rsid w:val="00A37428"/>
    <w:rsid w:val="00A418D8"/>
    <w:rsid w:val="00A4304E"/>
    <w:rsid w:val="00A4392F"/>
    <w:rsid w:val="00A43ACC"/>
    <w:rsid w:val="00A45271"/>
    <w:rsid w:val="00A45F2F"/>
    <w:rsid w:val="00A46119"/>
    <w:rsid w:val="00A47BE1"/>
    <w:rsid w:val="00A508DC"/>
    <w:rsid w:val="00A5192F"/>
    <w:rsid w:val="00A53EFB"/>
    <w:rsid w:val="00A57743"/>
    <w:rsid w:val="00A57768"/>
    <w:rsid w:val="00A6065D"/>
    <w:rsid w:val="00A639AD"/>
    <w:rsid w:val="00A65FD2"/>
    <w:rsid w:val="00A667A3"/>
    <w:rsid w:val="00A7203F"/>
    <w:rsid w:val="00A725CE"/>
    <w:rsid w:val="00A75280"/>
    <w:rsid w:val="00A76997"/>
    <w:rsid w:val="00A770A0"/>
    <w:rsid w:val="00A816A8"/>
    <w:rsid w:val="00A82770"/>
    <w:rsid w:val="00A83FCA"/>
    <w:rsid w:val="00A84690"/>
    <w:rsid w:val="00A852CA"/>
    <w:rsid w:val="00A858A9"/>
    <w:rsid w:val="00A937E6"/>
    <w:rsid w:val="00A97D99"/>
    <w:rsid w:val="00AA1149"/>
    <w:rsid w:val="00AA1770"/>
    <w:rsid w:val="00AA2A0C"/>
    <w:rsid w:val="00AB0780"/>
    <w:rsid w:val="00AB74EA"/>
    <w:rsid w:val="00AC00E8"/>
    <w:rsid w:val="00AC0578"/>
    <w:rsid w:val="00AC1FCE"/>
    <w:rsid w:val="00AC2076"/>
    <w:rsid w:val="00AC3646"/>
    <w:rsid w:val="00AC4E69"/>
    <w:rsid w:val="00AC5E90"/>
    <w:rsid w:val="00AD06C4"/>
    <w:rsid w:val="00AD2457"/>
    <w:rsid w:val="00AD2AEF"/>
    <w:rsid w:val="00AD4178"/>
    <w:rsid w:val="00AD58FD"/>
    <w:rsid w:val="00AD5C48"/>
    <w:rsid w:val="00AD6906"/>
    <w:rsid w:val="00AE15DD"/>
    <w:rsid w:val="00AE31F3"/>
    <w:rsid w:val="00AE505A"/>
    <w:rsid w:val="00AE7424"/>
    <w:rsid w:val="00AE7B68"/>
    <w:rsid w:val="00AF0346"/>
    <w:rsid w:val="00AF2AE9"/>
    <w:rsid w:val="00AF3E9A"/>
    <w:rsid w:val="00AF5BBF"/>
    <w:rsid w:val="00AF6241"/>
    <w:rsid w:val="00AF7AE3"/>
    <w:rsid w:val="00B034C7"/>
    <w:rsid w:val="00B03AAA"/>
    <w:rsid w:val="00B06905"/>
    <w:rsid w:val="00B06E73"/>
    <w:rsid w:val="00B07A1E"/>
    <w:rsid w:val="00B07FA6"/>
    <w:rsid w:val="00B10A8E"/>
    <w:rsid w:val="00B12477"/>
    <w:rsid w:val="00B14A7C"/>
    <w:rsid w:val="00B2268E"/>
    <w:rsid w:val="00B22AEC"/>
    <w:rsid w:val="00B26485"/>
    <w:rsid w:val="00B27D8C"/>
    <w:rsid w:val="00B30950"/>
    <w:rsid w:val="00B33C9C"/>
    <w:rsid w:val="00B37844"/>
    <w:rsid w:val="00B4055F"/>
    <w:rsid w:val="00B42AA4"/>
    <w:rsid w:val="00B4532D"/>
    <w:rsid w:val="00B47011"/>
    <w:rsid w:val="00B50387"/>
    <w:rsid w:val="00B51A20"/>
    <w:rsid w:val="00B531FE"/>
    <w:rsid w:val="00B53965"/>
    <w:rsid w:val="00B53A42"/>
    <w:rsid w:val="00B54A9B"/>
    <w:rsid w:val="00B5721E"/>
    <w:rsid w:val="00B610CE"/>
    <w:rsid w:val="00B63BB2"/>
    <w:rsid w:val="00B665B7"/>
    <w:rsid w:val="00B67A45"/>
    <w:rsid w:val="00B739C7"/>
    <w:rsid w:val="00B74800"/>
    <w:rsid w:val="00B74919"/>
    <w:rsid w:val="00B74BC0"/>
    <w:rsid w:val="00B82329"/>
    <w:rsid w:val="00B83129"/>
    <w:rsid w:val="00B83522"/>
    <w:rsid w:val="00B83607"/>
    <w:rsid w:val="00B844F4"/>
    <w:rsid w:val="00B87629"/>
    <w:rsid w:val="00B90105"/>
    <w:rsid w:val="00B918F3"/>
    <w:rsid w:val="00B93217"/>
    <w:rsid w:val="00B93FC0"/>
    <w:rsid w:val="00B97B8A"/>
    <w:rsid w:val="00BA01E5"/>
    <w:rsid w:val="00BB6D52"/>
    <w:rsid w:val="00BC0182"/>
    <w:rsid w:val="00BC08E6"/>
    <w:rsid w:val="00BC1DE3"/>
    <w:rsid w:val="00BC3053"/>
    <w:rsid w:val="00BC4A49"/>
    <w:rsid w:val="00BC5953"/>
    <w:rsid w:val="00BC6266"/>
    <w:rsid w:val="00BC6B1E"/>
    <w:rsid w:val="00BD1CF2"/>
    <w:rsid w:val="00BD277C"/>
    <w:rsid w:val="00BD4289"/>
    <w:rsid w:val="00BD5436"/>
    <w:rsid w:val="00BD5B3A"/>
    <w:rsid w:val="00BD608C"/>
    <w:rsid w:val="00BE07FB"/>
    <w:rsid w:val="00BE08ED"/>
    <w:rsid w:val="00BE101B"/>
    <w:rsid w:val="00BE1C5E"/>
    <w:rsid w:val="00BE3FFF"/>
    <w:rsid w:val="00BE40E4"/>
    <w:rsid w:val="00BE42B6"/>
    <w:rsid w:val="00BE46AA"/>
    <w:rsid w:val="00BE4F57"/>
    <w:rsid w:val="00BE506E"/>
    <w:rsid w:val="00BE692C"/>
    <w:rsid w:val="00BF073A"/>
    <w:rsid w:val="00BF2042"/>
    <w:rsid w:val="00BF2FF0"/>
    <w:rsid w:val="00BF3D35"/>
    <w:rsid w:val="00BF6B78"/>
    <w:rsid w:val="00BF6E2F"/>
    <w:rsid w:val="00BF6FA4"/>
    <w:rsid w:val="00C00672"/>
    <w:rsid w:val="00C01DF5"/>
    <w:rsid w:val="00C02557"/>
    <w:rsid w:val="00C02FCD"/>
    <w:rsid w:val="00C07581"/>
    <w:rsid w:val="00C11926"/>
    <w:rsid w:val="00C16B9B"/>
    <w:rsid w:val="00C21FB7"/>
    <w:rsid w:val="00C336C3"/>
    <w:rsid w:val="00C344DE"/>
    <w:rsid w:val="00C355C6"/>
    <w:rsid w:val="00C3706B"/>
    <w:rsid w:val="00C402C2"/>
    <w:rsid w:val="00C423E9"/>
    <w:rsid w:val="00C42B02"/>
    <w:rsid w:val="00C46438"/>
    <w:rsid w:val="00C52278"/>
    <w:rsid w:val="00C57319"/>
    <w:rsid w:val="00C60747"/>
    <w:rsid w:val="00C63821"/>
    <w:rsid w:val="00C63EA9"/>
    <w:rsid w:val="00C65A37"/>
    <w:rsid w:val="00C65F4B"/>
    <w:rsid w:val="00C70C08"/>
    <w:rsid w:val="00C7133C"/>
    <w:rsid w:val="00C75950"/>
    <w:rsid w:val="00C76215"/>
    <w:rsid w:val="00C771F1"/>
    <w:rsid w:val="00C77E53"/>
    <w:rsid w:val="00C8044A"/>
    <w:rsid w:val="00C86B71"/>
    <w:rsid w:val="00C87C36"/>
    <w:rsid w:val="00C92532"/>
    <w:rsid w:val="00C92CC4"/>
    <w:rsid w:val="00C9577D"/>
    <w:rsid w:val="00CA08E6"/>
    <w:rsid w:val="00CA136A"/>
    <w:rsid w:val="00CA1A84"/>
    <w:rsid w:val="00CA2F5A"/>
    <w:rsid w:val="00CA501D"/>
    <w:rsid w:val="00CA79B9"/>
    <w:rsid w:val="00CB07D8"/>
    <w:rsid w:val="00CB0C52"/>
    <w:rsid w:val="00CB1F03"/>
    <w:rsid w:val="00CB3C2E"/>
    <w:rsid w:val="00CB4D1E"/>
    <w:rsid w:val="00CB5CE0"/>
    <w:rsid w:val="00CB6C84"/>
    <w:rsid w:val="00CC1608"/>
    <w:rsid w:val="00CC66B4"/>
    <w:rsid w:val="00CC7344"/>
    <w:rsid w:val="00CD14C4"/>
    <w:rsid w:val="00CD2ADA"/>
    <w:rsid w:val="00CD5D19"/>
    <w:rsid w:val="00CD65BC"/>
    <w:rsid w:val="00CE0933"/>
    <w:rsid w:val="00CE1A71"/>
    <w:rsid w:val="00CE279D"/>
    <w:rsid w:val="00CE2C34"/>
    <w:rsid w:val="00CE4279"/>
    <w:rsid w:val="00CE4EA9"/>
    <w:rsid w:val="00CE67DF"/>
    <w:rsid w:val="00CE739A"/>
    <w:rsid w:val="00CE750D"/>
    <w:rsid w:val="00CE7543"/>
    <w:rsid w:val="00CE7FCB"/>
    <w:rsid w:val="00CF00A6"/>
    <w:rsid w:val="00CF68E6"/>
    <w:rsid w:val="00D0351B"/>
    <w:rsid w:val="00D04C12"/>
    <w:rsid w:val="00D05674"/>
    <w:rsid w:val="00D07CC9"/>
    <w:rsid w:val="00D145FF"/>
    <w:rsid w:val="00D169FF"/>
    <w:rsid w:val="00D16CBE"/>
    <w:rsid w:val="00D17133"/>
    <w:rsid w:val="00D2057F"/>
    <w:rsid w:val="00D213E6"/>
    <w:rsid w:val="00D219C8"/>
    <w:rsid w:val="00D23558"/>
    <w:rsid w:val="00D2572F"/>
    <w:rsid w:val="00D33DD7"/>
    <w:rsid w:val="00D405DE"/>
    <w:rsid w:val="00D413BA"/>
    <w:rsid w:val="00D41A58"/>
    <w:rsid w:val="00D41E3A"/>
    <w:rsid w:val="00D427E9"/>
    <w:rsid w:val="00D42A14"/>
    <w:rsid w:val="00D432AD"/>
    <w:rsid w:val="00D4390B"/>
    <w:rsid w:val="00D4515E"/>
    <w:rsid w:val="00D47B55"/>
    <w:rsid w:val="00D51275"/>
    <w:rsid w:val="00D564B4"/>
    <w:rsid w:val="00D62786"/>
    <w:rsid w:val="00D62E17"/>
    <w:rsid w:val="00D64A64"/>
    <w:rsid w:val="00D66465"/>
    <w:rsid w:val="00D7065B"/>
    <w:rsid w:val="00D70732"/>
    <w:rsid w:val="00D71DEA"/>
    <w:rsid w:val="00D72B72"/>
    <w:rsid w:val="00D8587D"/>
    <w:rsid w:val="00D86487"/>
    <w:rsid w:val="00D86A22"/>
    <w:rsid w:val="00D87C15"/>
    <w:rsid w:val="00D90C1F"/>
    <w:rsid w:val="00D947CB"/>
    <w:rsid w:val="00D9483D"/>
    <w:rsid w:val="00D95DF1"/>
    <w:rsid w:val="00D96C64"/>
    <w:rsid w:val="00DA40D1"/>
    <w:rsid w:val="00DA54AE"/>
    <w:rsid w:val="00DA6108"/>
    <w:rsid w:val="00DB3063"/>
    <w:rsid w:val="00DB4609"/>
    <w:rsid w:val="00DB4E14"/>
    <w:rsid w:val="00DB70BE"/>
    <w:rsid w:val="00DC47F4"/>
    <w:rsid w:val="00DC51F3"/>
    <w:rsid w:val="00DC61CF"/>
    <w:rsid w:val="00DC62F0"/>
    <w:rsid w:val="00DD062D"/>
    <w:rsid w:val="00DD4BD8"/>
    <w:rsid w:val="00DE2E14"/>
    <w:rsid w:val="00DE51FA"/>
    <w:rsid w:val="00DF2ABE"/>
    <w:rsid w:val="00DF327E"/>
    <w:rsid w:val="00DF3D12"/>
    <w:rsid w:val="00DF5779"/>
    <w:rsid w:val="00DF66D5"/>
    <w:rsid w:val="00DF697F"/>
    <w:rsid w:val="00E02A36"/>
    <w:rsid w:val="00E059C9"/>
    <w:rsid w:val="00E0708B"/>
    <w:rsid w:val="00E105BA"/>
    <w:rsid w:val="00E10FA0"/>
    <w:rsid w:val="00E11E99"/>
    <w:rsid w:val="00E14E30"/>
    <w:rsid w:val="00E170E2"/>
    <w:rsid w:val="00E22E28"/>
    <w:rsid w:val="00E2449A"/>
    <w:rsid w:val="00E306F0"/>
    <w:rsid w:val="00E3401D"/>
    <w:rsid w:val="00E34662"/>
    <w:rsid w:val="00E35212"/>
    <w:rsid w:val="00E367A6"/>
    <w:rsid w:val="00E367AF"/>
    <w:rsid w:val="00E442FB"/>
    <w:rsid w:val="00E45EDA"/>
    <w:rsid w:val="00E50AB6"/>
    <w:rsid w:val="00E52509"/>
    <w:rsid w:val="00E635AF"/>
    <w:rsid w:val="00E64393"/>
    <w:rsid w:val="00E64876"/>
    <w:rsid w:val="00E64D2B"/>
    <w:rsid w:val="00E65869"/>
    <w:rsid w:val="00E72AAE"/>
    <w:rsid w:val="00E747E5"/>
    <w:rsid w:val="00E75B3A"/>
    <w:rsid w:val="00E82064"/>
    <w:rsid w:val="00E8232A"/>
    <w:rsid w:val="00E82D3D"/>
    <w:rsid w:val="00E910E1"/>
    <w:rsid w:val="00E95B96"/>
    <w:rsid w:val="00E97B0E"/>
    <w:rsid w:val="00E97E73"/>
    <w:rsid w:val="00E97FDA"/>
    <w:rsid w:val="00EA0621"/>
    <w:rsid w:val="00EA1D7A"/>
    <w:rsid w:val="00EA2F0F"/>
    <w:rsid w:val="00EA2FD4"/>
    <w:rsid w:val="00EA3CCA"/>
    <w:rsid w:val="00EA5171"/>
    <w:rsid w:val="00EA53CA"/>
    <w:rsid w:val="00EA53DE"/>
    <w:rsid w:val="00EA56FA"/>
    <w:rsid w:val="00EB366F"/>
    <w:rsid w:val="00EB6230"/>
    <w:rsid w:val="00EB67EA"/>
    <w:rsid w:val="00EC1857"/>
    <w:rsid w:val="00EC374F"/>
    <w:rsid w:val="00ED17DE"/>
    <w:rsid w:val="00ED456F"/>
    <w:rsid w:val="00ED5C81"/>
    <w:rsid w:val="00EE155C"/>
    <w:rsid w:val="00EE3649"/>
    <w:rsid w:val="00EE519E"/>
    <w:rsid w:val="00EE53EF"/>
    <w:rsid w:val="00EE56DF"/>
    <w:rsid w:val="00EE57E3"/>
    <w:rsid w:val="00EE5CFF"/>
    <w:rsid w:val="00EE6E61"/>
    <w:rsid w:val="00EF0B89"/>
    <w:rsid w:val="00EF1374"/>
    <w:rsid w:val="00EF2E19"/>
    <w:rsid w:val="00EF4A2F"/>
    <w:rsid w:val="00EF5A2D"/>
    <w:rsid w:val="00EF6EEC"/>
    <w:rsid w:val="00EF743F"/>
    <w:rsid w:val="00EF7C00"/>
    <w:rsid w:val="00F00B44"/>
    <w:rsid w:val="00F01589"/>
    <w:rsid w:val="00F01F4E"/>
    <w:rsid w:val="00F03556"/>
    <w:rsid w:val="00F03CE5"/>
    <w:rsid w:val="00F05BEA"/>
    <w:rsid w:val="00F06B3C"/>
    <w:rsid w:val="00F11493"/>
    <w:rsid w:val="00F13D2D"/>
    <w:rsid w:val="00F141E8"/>
    <w:rsid w:val="00F15551"/>
    <w:rsid w:val="00F15E76"/>
    <w:rsid w:val="00F17074"/>
    <w:rsid w:val="00F17D39"/>
    <w:rsid w:val="00F206AF"/>
    <w:rsid w:val="00F21239"/>
    <w:rsid w:val="00F2279B"/>
    <w:rsid w:val="00F22F78"/>
    <w:rsid w:val="00F23E43"/>
    <w:rsid w:val="00F276CA"/>
    <w:rsid w:val="00F312CE"/>
    <w:rsid w:val="00F33012"/>
    <w:rsid w:val="00F35165"/>
    <w:rsid w:val="00F36C27"/>
    <w:rsid w:val="00F36E40"/>
    <w:rsid w:val="00F372F5"/>
    <w:rsid w:val="00F37A59"/>
    <w:rsid w:val="00F403D2"/>
    <w:rsid w:val="00F42D4F"/>
    <w:rsid w:val="00F471B4"/>
    <w:rsid w:val="00F47460"/>
    <w:rsid w:val="00F506D8"/>
    <w:rsid w:val="00F50A80"/>
    <w:rsid w:val="00F521F2"/>
    <w:rsid w:val="00F53A11"/>
    <w:rsid w:val="00F54DAF"/>
    <w:rsid w:val="00F54DDB"/>
    <w:rsid w:val="00F54F22"/>
    <w:rsid w:val="00F55952"/>
    <w:rsid w:val="00F57143"/>
    <w:rsid w:val="00F64AC5"/>
    <w:rsid w:val="00F655C1"/>
    <w:rsid w:val="00F659DE"/>
    <w:rsid w:val="00F65E9F"/>
    <w:rsid w:val="00F66E28"/>
    <w:rsid w:val="00F740D3"/>
    <w:rsid w:val="00F7460F"/>
    <w:rsid w:val="00F77E0F"/>
    <w:rsid w:val="00F833A4"/>
    <w:rsid w:val="00F8773D"/>
    <w:rsid w:val="00F90C14"/>
    <w:rsid w:val="00F93044"/>
    <w:rsid w:val="00F960D4"/>
    <w:rsid w:val="00F97689"/>
    <w:rsid w:val="00FA1242"/>
    <w:rsid w:val="00FA2100"/>
    <w:rsid w:val="00FA252F"/>
    <w:rsid w:val="00FA6026"/>
    <w:rsid w:val="00FA6B3F"/>
    <w:rsid w:val="00FB45DE"/>
    <w:rsid w:val="00FB63A1"/>
    <w:rsid w:val="00FC095C"/>
    <w:rsid w:val="00FC11CC"/>
    <w:rsid w:val="00FC12E1"/>
    <w:rsid w:val="00FC470B"/>
    <w:rsid w:val="00FC530F"/>
    <w:rsid w:val="00FC55D8"/>
    <w:rsid w:val="00FC6B3B"/>
    <w:rsid w:val="00FC706C"/>
    <w:rsid w:val="00FD16E2"/>
    <w:rsid w:val="00FD1DD9"/>
    <w:rsid w:val="00FD2450"/>
    <w:rsid w:val="00FD26F9"/>
    <w:rsid w:val="00FD63CD"/>
    <w:rsid w:val="00FE240F"/>
    <w:rsid w:val="00FE2C2D"/>
    <w:rsid w:val="00FE61CB"/>
    <w:rsid w:val="00FE6D84"/>
    <w:rsid w:val="00FF08F3"/>
    <w:rsid w:val="00FF39BE"/>
    <w:rsid w:val="00FF484F"/>
    <w:rsid w:val="00FF6BAE"/>
    <w:rsid w:val="01817F39"/>
    <w:rsid w:val="01C81602"/>
    <w:rsid w:val="02776AF9"/>
    <w:rsid w:val="029124CC"/>
    <w:rsid w:val="02AA293C"/>
    <w:rsid w:val="03036AAB"/>
    <w:rsid w:val="030504F6"/>
    <w:rsid w:val="041F25AE"/>
    <w:rsid w:val="0424311A"/>
    <w:rsid w:val="042616CF"/>
    <w:rsid w:val="04855CA1"/>
    <w:rsid w:val="06371A82"/>
    <w:rsid w:val="06504D03"/>
    <w:rsid w:val="07A06D96"/>
    <w:rsid w:val="07BC59C5"/>
    <w:rsid w:val="09861A9F"/>
    <w:rsid w:val="0B337E65"/>
    <w:rsid w:val="0D6F6366"/>
    <w:rsid w:val="0F42438E"/>
    <w:rsid w:val="121F28D3"/>
    <w:rsid w:val="121F7FC7"/>
    <w:rsid w:val="1306200B"/>
    <w:rsid w:val="138D77C5"/>
    <w:rsid w:val="148C4C46"/>
    <w:rsid w:val="14DA5E6C"/>
    <w:rsid w:val="15FA0E20"/>
    <w:rsid w:val="163C6D64"/>
    <w:rsid w:val="16653010"/>
    <w:rsid w:val="16EB5F2F"/>
    <w:rsid w:val="172D30C6"/>
    <w:rsid w:val="175A4131"/>
    <w:rsid w:val="17FC78F5"/>
    <w:rsid w:val="182B70F2"/>
    <w:rsid w:val="18573DF4"/>
    <w:rsid w:val="18891369"/>
    <w:rsid w:val="19386907"/>
    <w:rsid w:val="1A1355A0"/>
    <w:rsid w:val="1B4E1A3B"/>
    <w:rsid w:val="1B6E5BCB"/>
    <w:rsid w:val="1BDC2E74"/>
    <w:rsid w:val="1C66102F"/>
    <w:rsid w:val="1C744234"/>
    <w:rsid w:val="1CA67516"/>
    <w:rsid w:val="1CBE7BB2"/>
    <w:rsid w:val="1CDF3C3C"/>
    <w:rsid w:val="1E2B60BB"/>
    <w:rsid w:val="1EFC08C3"/>
    <w:rsid w:val="1F7F1820"/>
    <w:rsid w:val="1FC83F62"/>
    <w:rsid w:val="20326852"/>
    <w:rsid w:val="20702145"/>
    <w:rsid w:val="208F11A5"/>
    <w:rsid w:val="208F6AAB"/>
    <w:rsid w:val="20DD0F0F"/>
    <w:rsid w:val="21091C0E"/>
    <w:rsid w:val="218D074F"/>
    <w:rsid w:val="226E1375"/>
    <w:rsid w:val="22F8576A"/>
    <w:rsid w:val="23063E80"/>
    <w:rsid w:val="2598552C"/>
    <w:rsid w:val="26EC784C"/>
    <w:rsid w:val="275D29F7"/>
    <w:rsid w:val="282B6F36"/>
    <w:rsid w:val="28864866"/>
    <w:rsid w:val="29257650"/>
    <w:rsid w:val="2A9E1303"/>
    <w:rsid w:val="2B13057C"/>
    <w:rsid w:val="2B5B5CFB"/>
    <w:rsid w:val="2B9D569A"/>
    <w:rsid w:val="2D5C3AD4"/>
    <w:rsid w:val="2DB47A0B"/>
    <w:rsid w:val="2E0F4627"/>
    <w:rsid w:val="2E170CD8"/>
    <w:rsid w:val="2E335D26"/>
    <w:rsid w:val="2E6774C1"/>
    <w:rsid w:val="2E795F5A"/>
    <w:rsid w:val="2ED17E2E"/>
    <w:rsid w:val="2F911ACF"/>
    <w:rsid w:val="2FDB77A9"/>
    <w:rsid w:val="30421B85"/>
    <w:rsid w:val="311163CF"/>
    <w:rsid w:val="314054EF"/>
    <w:rsid w:val="325174E6"/>
    <w:rsid w:val="32832AFD"/>
    <w:rsid w:val="346363A0"/>
    <w:rsid w:val="34797B42"/>
    <w:rsid w:val="35A537B0"/>
    <w:rsid w:val="36391312"/>
    <w:rsid w:val="366B52AC"/>
    <w:rsid w:val="36A719AE"/>
    <w:rsid w:val="37254809"/>
    <w:rsid w:val="372E227E"/>
    <w:rsid w:val="378B7EE3"/>
    <w:rsid w:val="381B67F9"/>
    <w:rsid w:val="38CB3E2E"/>
    <w:rsid w:val="394B6DAD"/>
    <w:rsid w:val="3BB77DEC"/>
    <w:rsid w:val="3C9D517B"/>
    <w:rsid w:val="3E1F29B4"/>
    <w:rsid w:val="3EFA2795"/>
    <w:rsid w:val="3F8567A0"/>
    <w:rsid w:val="3F9123FB"/>
    <w:rsid w:val="3FB528B3"/>
    <w:rsid w:val="40523482"/>
    <w:rsid w:val="40FC2A53"/>
    <w:rsid w:val="41383C44"/>
    <w:rsid w:val="41D27787"/>
    <w:rsid w:val="41E44033"/>
    <w:rsid w:val="422E7370"/>
    <w:rsid w:val="436A3EDF"/>
    <w:rsid w:val="437D79F9"/>
    <w:rsid w:val="43A507E1"/>
    <w:rsid w:val="44596491"/>
    <w:rsid w:val="44A750DD"/>
    <w:rsid w:val="45B10981"/>
    <w:rsid w:val="45E05D49"/>
    <w:rsid w:val="46852C70"/>
    <w:rsid w:val="47F10632"/>
    <w:rsid w:val="480D74AC"/>
    <w:rsid w:val="48D645BE"/>
    <w:rsid w:val="49093D91"/>
    <w:rsid w:val="49DA59D5"/>
    <w:rsid w:val="4A1D7F13"/>
    <w:rsid w:val="4B5E2FF6"/>
    <w:rsid w:val="4BBB5A05"/>
    <w:rsid w:val="4C392A4F"/>
    <w:rsid w:val="4CBB2B0E"/>
    <w:rsid w:val="4D622B97"/>
    <w:rsid w:val="4D907A32"/>
    <w:rsid w:val="4DFA66C8"/>
    <w:rsid w:val="4E163FA7"/>
    <w:rsid w:val="4E20723A"/>
    <w:rsid w:val="4E40099E"/>
    <w:rsid w:val="4F102FDE"/>
    <w:rsid w:val="51472142"/>
    <w:rsid w:val="52657E72"/>
    <w:rsid w:val="53422222"/>
    <w:rsid w:val="53712624"/>
    <w:rsid w:val="53D57402"/>
    <w:rsid w:val="53FA5AF6"/>
    <w:rsid w:val="544B05BB"/>
    <w:rsid w:val="548A1340"/>
    <w:rsid w:val="549151D4"/>
    <w:rsid w:val="55DA1994"/>
    <w:rsid w:val="5747736D"/>
    <w:rsid w:val="578E2E0D"/>
    <w:rsid w:val="57CC3D49"/>
    <w:rsid w:val="58DA1738"/>
    <w:rsid w:val="5948342F"/>
    <w:rsid w:val="59A4765E"/>
    <w:rsid w:val="59A753A5"/>
    <w:rsid w:val="59E32651"/>
    <w:rsid w:val="5B5C6A44"/>
    <w:rsid w:val="5C1616FC"/>
    <w:rsid w:val="5C6C7559"/>
    <w:rsid w:val="5C9E2FE4"/>
    <w:rsid w:val="5EAC3932"/>
    <w:rsid w:val="606358A5"/>
    <w:rsid w:val="610E06C6"/>
    <w:rsid w:val="61890B94"/>
    <w:rsid w:val="61FA6A05"/>
    <w:rsid w:val="622E1E01"/>
    <w:rsid w:val="647133B0"/>
    <w:rsid w:val="648509EB"/>
    <w:rsid w:val="64F83CFD"/>
    <w:rsid w:val="65623D94"/>
    <w:rsid w:val="66C057DE"/>
    <w:rsid w:val="67FA4C4F"/>
    <w:rsid w:val="68050112"/>
    <w:rsid w:val="684C76E4"/>
    <w:rsid w:val="68B73C44"/>
    <w:rsid w:val="69AC7D47"/>
    <w:rsid w:val="6A257AD6"/>
    <w:rsid w:val="6AFC2B9F"/>
    <w:rsid w:val="6B3F7D92"/>
    <w:rsid w:val="6B686CE1"/>
    <w:rsid w:val="6BF736A4"/>
    <w:rsid w:val="6C594101"/>
    <w:rsid w:val="6C9D7168"/>
    <w:rsid w:val="6F3E3031"/>
    <w:rsid w:val="702E47CD"/>
    <w:rsid w:val="70D9484B"/>
    <w:rsid w:val="70E00F9A"/>
    <w:rsid w:val="70F016DA"/>
    <w:rsid w:val="7176370F"/>
    <w:rsid w:val="719D4302"/>
    <w:rsid w:val="722A2CCE"/>
    <w:rsid w:val="727A72FF"/>
    <w:rsid w:val="7282293F"/>
    <w:rsid w:val="72B87D67"/>
    <w:rsid w:val="73F32B7C"/>
    <w:rsid w:val="74576A66"/>
    <w:rsid w:val="746E1A22"/>
    <w:rsid w:val="75017CF4"/>
    <w:rsid w:val="758E02CF"/>
    <w:rsid w:val="75BC46DE"/>
    <w:rsid w:val="75CD5907"/>
    <w:rsid w:val="76B66DD6"/>
    <w:rsid w:val="78712A92"/>
    <w:rsid w:val="791C0902"/>
    <w:rsid w:val="796756FA"/>
    <w:rsid w:val="7967599C"/>
    <w:rsid w:val="7A767940"/>
    <w:rsid w:val="7B640E60"/>
    <w:rsid w:val="7BB71B47"/>
    <w:rsid w:val="7BC77AB0"/>
    <w:rsid w:val="7BE172A3"/>
    <w:rsid w:val="7C6248BB"/>
    <w:rsid w:val="7C974FE1"/>
    <w:rsid w:val="7D534C3E"/>
    <w:rsid w:val="7D8F72A8"/>
    <w:rsid w:val="7DA023F0"/>
    <w:rsid w:val="7E381985"/>
    <w:rsid w:val="7E8942EE"/>
    <w:rsid w:val="7EF27ADC"/>
    <w:rsid w:val="7FBD6B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47"/>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locked/>
    <w:uiPriority w:val="0"/>
    <w:pPr>
      <w:keepNext/>
      <w:keepLines/>
      <w:widowControl w:val="0"/>
      <w:adjustRightInd/>
      <w:snapToGrid/>
      <w:spacing w:before="260" w:after="260" w:line="416" w:lineRule="auto"/>
      <w:jc w:val="both"/>
      <w:outlineLvl w:val="1"/>
    </w:pPr>
    <w:rPr>
      <w:rFonts w:ascii="Cambria" w:hAnsi="Cambria" w:eastAsia="宋体"/>
      <w:b/>
      <w:bCs/>
      <w:kern w:val="2"/>
      <w:sz w:val="32"/>
      <w:szCs w:val="32"/>
    </w:rPr>
  </w:style>
  <w:style w:type="paragraph" w:styleId="5">
    <w:name w:val="heading 3"/>
    <w:basedOn w:val="1"/>
    <w:next w:val="1"/>
    <w:link w:val="30"/>
    <w:semiHidden/>
    <w:unhideWhenUsed/>
    <w:qFormat/>
    <w:locked/>
    <w:uiPriority w:val="0"/>
    <w:pPr>
      <w:keepNext/>
      <w:keepLines/>
      <w:spacing w:before="260" w:after="260" w:line="416" w:lineRule="auto"/>
      <w:outlineLvl w:val="2"/>
    </w:pPr>
    <w:rPr>
      <w:b/>
      <w:bCs/>
      <w:sz w:val="32"/>
      <w:szCs w:val="32"/>
    </w:rPr>
  </w:style>
  <w:style w:type="paragraph" w:styleId="6">
    <w:name w:val="heading 4"/>
    <w:basedOn w:val="1"/>
    <w:next w:val="1"/>
    <w:link w:val="56"/>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5"/>
    <w:semiHidden/>
    <w:unhideWhenUsed/>
    <w:qFormat/>
    <w:locked/>
    <w:uiPriority w:val="0"/>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szCs w:val="24"/>
    </w:rPr>
  </w:style>
  <w:style w:type="paragraph" w:styleId="8">
    <w:name w:val="Normal Indent"/>
    <w:basedOn w:val="1"/>
    <w:next w:val="9"/>
    <w:link w:val="48"/>
    <w:qFormat/>
    <w:uiPriority w:val="0"/>
    <w:pPr>
      <w:widowControl w:val="0"/>
      <w:adjustRightInd/>
      <w:snapToGrid/>
      <w:spacing w:after="0"/>
      <w:ind w:firstLine="420"/>
      <w:jc w:val="both"/>
    </w:pPr>
    <w:rPr>
      <w:rFonts w:ascii="Times New Roman" w:hAnsi="Times New Roman" w:eastAsia="宋体"/>
      <w:kern w:val="2"/>
      <w:sz w:val="21"/>
      <w:szCs w:val="20"/>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annotation text"/>
    <w:basedOn w:val="1"/>
    <w:link w:val="33"/>
    <w:qFormat/>
    <w:uiPriority w:val="0"/>
    <w:pPr>
      <w:widowControl w:val="0"/>
      <w:autoSpaceDE w:val="0"/>
      <w:autoSpaceDN w:val="0"/>
      <w:adjustRightInd/>
      <w:snapToGrid/>
      <w:spacing w:after="0"/>
    </w:pPr>
    <w:rPr>
      <w:rFonts w:ascii="宋体" w:hAnsi="宋体" w:eastAsia="宋体" w:cs="宋体"/>
      <w:lang w:eastAsia="en-US"/>
    </w:rPr>
  </w:style>
  <w:style w:type="paragraph" w:styleId="11">
    <w:name w:val="Body Text"/>
    <w:basedOn w:val="1"/>
    <w:next w:val="12"/>
    <w:link w:val="31"/>
    <w:unhideWhenUsed/>
    <w:qFormat/>
    <w:uiPriority w:val="0"/>
    <w:pPr>
      <w:spacing w:after="120"/>
    </w:pPr>
  </w:style>
  <w:style w:type="paragraph" w:customStyle="1" w:styleId="12">
    <w:name w:val="Date1"/>
    <w:basedOn w:val="1"/>
    <w:next w:val="1"/>
    <w:qFormat/>
    <w:uiPriority w:val="0"/>
    <w:rPr>
      <w:szCs w:val="20"/>
    </w:rPr>
  </w:style>
  <w:style w:type="paragraph" w:styleId="13">
    <w:name w:val="Body Text Indent"/>
    <w:basedOn w:val="1"/>
    <w:next w:val="14"/>
    <w:qFormat/>
    <w:uiPriority w:val="0"/>
    <w:pPr>
      <w:spacing w:line="360" w:lineRule="auto"/>
      <w:ind w:firstLine="600" w:firstLineChars="250"/>
    </w:pPr>
    <w:rPr>
      <w:color w:val="FF0000"/>
      <w:sz w:val="24"/>
    </w:rPr>
  </w:style>
  <w:style w:type="paragraph" w:styleId="14">
    <w:name w:val="header"/>
    <w:basedOn w:val="1"/>
    <w:next w:val="15"/>
    <w:link w:val="27"/>
    <w:qFormat/>
    <w:uiPriority w:val="0"/>
    <w:pPr>
      <w:pBdr>
        <w:bottom w:val="single" w:color="auto" w:sz="6" w:space="1"/>
      </w:pBdr>
      <w:tabs>
        <w:tab w:val="center" w:pos="4153"/>
        <w:tab w:val="right" w:pos="8306"/>
      </w:tabs>
      <w:jc w:val="center"/>
    </w:pPr>
    <w:rPr>
      <w:sz w:val="18"/>
      <w:szCs w:val="18"/>
    </w:rPr>
  </w:style>
  <w:style w:type="paragraph" w:customStyle="1" w:styleId="15">
    <w:name w:val="样式5"/>
    <w:basedOn w:val="11"/>
    <w:next w:val="1"/>
    <w:qFormat/>
    <w:uiPriority w:val="0"/>
    <w:pPr>
      <w:widowControl w:val="0"/>
      <w:spacing w:beforeLines="20" w:afterLines="20" w:line="480" w:lineRule="exact"/>
      <w:ind w:firstLine="523" w:firstLineChars="218"/>
      <w:jc w:val="both"/>
    </w:pPr>
    <w:rPr>
      <w:rFonts w:hint="eastAsia" w:ascii="仿宋_GB2312" w:hAnsi="Times New Roman" w:eastAsia="仿宋_GB2312"/>
      <w:i/>
      <w:iCs/>
      <w:kern w:val="2"/>
      <w:sz w:val="24"/>
      <w:szCs w:val="20"/>
    </w:rPr>
  </w:style>
  <w:style w:type="paragraph" w:styleId="16">
    <w:name w:val="Plain Text"/>
    <w:basedOn w:val="1"/>
    <w:qFormat/>
    <w:uiPriority w:val="0"/>
    <w:rPr>
      <w:rFonts w:ascii="宋体" w:hAnsi="Courier New"/>
      <w:szCs w:val="20"/>
    </w:rPr>
  </w:style>
  <w:style w:type="paragraph" w:styleId="17">
    <w:name w:val="Date"/>
    <w:basedOn w:val="1"/>
    <w:next w:val="1"/>
    <w:link w:val="42"/>
    <w:unhideWhenUsed/>
    <w:qFormat/>
    <w:uiPriority w:val="99"/>
    <w:pPr>
      <w:widowControl w:val="0"/>
      <w:spacing w:after="0" w:line="360" w:lineRule="auto"/>
      <w:ind w:left="100" w:leftChars="2500"/>
      <w:jc w:val="both"/>
    </w:pPr>
    <w:rPr>
      <w:rFonts w:ascii="Times New Roman" w:hAnsi="Times New Roman" w:eastAsia="宋体"/>
      <w:kern w:val="2"/>
      <w:sz w:val="26"/>
    </w:rPr>
  </w:style>
  <w:style w:type="paragraph" w:styleId="18">
    <w:name w:val="Body Text Indent 2"/>
    <w:basedOn w:val="1"/>
    <w:link w:val="46"/>
    <w:semiHidden/>
    <w:unhideWhenUsed/>
    <w:qFormat/>
    <w:uiPriority w:val="99"/>
    <w:pPr>
      <w:spacing w:after="120" w:line="480" w:lineRule="auto"/>
      <w:ind w:left="420" w:leftChars="200"/>
    </w:pPr>
  </w:style>
  <w:style w:type="paragraph" w:styleId="19">
    <w:name w:val="footer"/>
    <w:basedOn w:val="1"/>
    <w:link w:val="28"/>
    <w:qFormat/>
    <w:uiPriority w:val="0"/>
    <w:pPr>
      <w:tabs>
        <w:tab w:val="center" w:pos="4153"/>
        <w:tab w:val="right" w:pos="8306"/>
      </w:tabs>
    </w:pPr>
    <w:rPr>
      <w:sz w:val="18"/>
      <w:szCs w:val="18"/>
    </w:rPr>
  </w:style>
  <w:style w:type="paragraph" w:styleId="20">
    <w:name w:val="HTML Preformatted"/>
    <w:basedOn w:val="1"/>
    <w:link w:val="57"/>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snapToGrid/>
      <w:spacing w:after="0"/>
    </w:pPr>
    <w:rPr>
      <w:rFonts w:hint="eastAsia" w:ascii="微软雅黑" w:hAnsi="微软雅黑" w:cs="宋体"/>
      <w:sz w:val="24"/>
      <w:lang w:eastAsia="en-US"/>
    </w:rPr>
  </w:style>
  <w:style w:type="paragraph" w:styleId="21">
    <w:name w:val="Body Text First Indent 2"/>
    <w:basedOn w:val="13"/>
    <w:next w:val="1"/>
    <w:qFormat/>
    <w:uiPriority w:val="0"/>
    <w:pPr>
      <w:spacing w:line="240" w:lineRule="auto"/>
      <w:ind w:left="420" w:leftChars="200" w:firstLine="420" w:firstLineChars="200"/>
    </w:pPr>
    <w:rPr>
      <w:rFonts w:eastAsia="仿宋_GB2312"/>
      <w:snapToGrid w:val="0"/>
      <w:color w:val="000000"/>
      <w:sz w:val="28"/>
      <w:szCs w:val="20"/>
    </w:rPr>
  </w:style>
  <w:style w:type="table" w:styleId="23">
    <w:name w:val="Table Grid"/>
    <w:basedOn w:val="2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paragraph" w:customStyle="1" w:styleId="26">
    <w:name w:val="普通(网站)1"/>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27">
    <w:name w:val="页眉 字符"/>
    <w:basedOn w:val="24"/>
    <w:link w:val="14"/>
    <w:semiHidden/>
    <w:qFormat/>
    <w:locked/>
    <w:uiPriority w:val="99"/>
    <w:rPr>
      <w:rFonts w:ascii="Tahoma" w:hAnsi="Tahoma" w:eastAsia="微软雅黑" w:cs="Times New Roman"/>
      <w:kern w:val="0"/>
      <w:sz w:val="18"/>
      <w:szCs w:val="18"/>
    </w:rPr>
  </w:style>
  <w:style w:type="character" w:customStyle="1" w:styleId="28">
    <w:name w:val="页脚 字符"/>
    <w:basedOn w:val="24"/>
    <w:link w:val="19"/>
    <w:semiHidden/>
    <w:qFormat/>
    <w:locked/>
    <w:uiPriority w:val="99"/>
    <w:rPr>
      <w:rFonts w:ascii="Tahoma" w:hAnsi="Tahoma" w:eastAsia="微软雅黑" w:cs="Times New Roman"/>
      <w:kern w:val="0"/>
      <w:sz w:val="18"/>
      <w:szCs w:val="18"/>
    </w:rPr>
  </w:style>
  <w:style w:type="character" w:customStyle="1" w:styleId="29">
    <w:name w:val="标题 2 字符"/>
    <w:basedOn w:val="24"/>
    <w:link w:val="4"/>
    <w:qFormat/>
    <w:uiPriority w:val="0"/>
    <w:rPr>
      <w:rFonts w:ascii="Cambria" w:hAnsi="Cambria"/>
      <w:b/>
      <w:bCs/>
      <w:kern w:val="2"/>
      <w:sz w:val="32"/>
      <w:szCs w:val="32"/>
    </w:rPr>
  </w:style>
  <w:style w:type="character" w:customStyle="1" w:styleId="30">
    <w:name w:val="标题 3 字符"/>
    <w:basedOn w:val="24"/>
    <w:link w:val="5"/>
    <w:qFormat/>
    <w:uiPriority w:val="9"/>
    <w:rPr>
      <w:rFonts w:ascii="Tahoma" w:hAnsi="Tahoma" w:eastAsia="微软雅黑"/>
      <w:b/>
      <w:bCs/>
      <w:sz w:val="32"/>
      <w:szCs w:val="32"/>
    </w:rPr>
  </w:style>
  <w:style w:type="character" w:customStyle="1" w:styleId="31">
    <w:name w:val="正文文本 字符"/>
    <w:basedOn w:val="24"/>
    <w:link w:val="11"/>
    <w:qFormat/>
    <w:uiPriority w:val="0"/>
    <w:rPr>
      <w:rFonts w:ascii="Tahoma" w:hAnsi="Tahoma" w:eastAsia="微软雅黑"/>
      <w:sz w:val="22"/>
      <w:szCs w:val="22"/>
    </w:rPr>
  </w:style>
  <w:style w:type="paragraph" w:styleId="32">
    <w:name w:val="List Paragraph"/>
    <w:basedOn w:val="1"/>
    <w:qFormat/>
    <w:uiPriority w:val="1"/>
    <w:pPr>
      <w:widowControl w:val="0"/>
      <w:autoSpaceDE w:val="0"/>
      <w:autoSpaceDN w:val="0"/>
      <w:adjustRightInd/>
      <w:snapToGrid/>
      <w:spacing w:after="0"/>
      <w:ind w:left="1166" w:hanging="490"/>
    </w:pPr>
    <w:rPr>
      <w:rFonts w:ascii="宋体" w:hAnsi="宋体" w:eastAsia="宋体" w:cs="宋体"/>
      <w:lang w:eastAsia="en-US"/>
    </w:rPr>
  </w:style>
  <w:style w:type="character" w:customStyle="1" w:styleId="33">
    <w:name w:val="批注文字 字符"/>
    <w:basedOn w:val="24"/>
    <w:link w:val="10"/>
    <w:qFormat/>
    <w:uiPriority w:val="0"/>
    <w:rPr>
      <w:rFonts w:ascii="宋体" w:hAnsi="宋体" w:cs="宋体"/>
      <w:sz w:val="22"/>
      <w:szCs w:val="22"/>
      <w:lang w:eastAsia="en-US"/>
    </w:rPr>
  </w:style>
  <w:style w:type="paragraph" w:customStyle="1" w:styleId="34">
    <w:name w:val="表样式2"/>
    <w:basedOn w:val="1"/>
    <w:qFormat/>
    <w:uiPriority w:val="0"/>
    <w:pPr>
      <w:widowControl w:val="0"/>
      <w:autoSpaceDE w:val="0"/>
      <w:autoSpaceDN w:val="0"/>
      <w:spacing w:after="0"/>
      <w:jc w:val="center"/>
    </w:pPr>
    <w:rPr>
      <w:rFonts w:ascii="宋体" w:hAnsi="宋体" w:eastAsia="宋体" w:cs="宋体"/>
      <w:sz w:val="21"/>
      <w:szCs w:val="21"/>
      <w:lang w:eastAsia="en-US"/>
    </w:rPr>
  </w:style>
  <w:style w:type="character" w:customStyle="1" w:styleId="35">
    <w:name w:val="NormalCharacter"/>
    <w:semiHidden/>
    <w:qFormat/>
    <w:uiPriority w:val="0"/>
    <w:rPr>
      <w:rFonts w:ascii="Tahoma" w:hAnsi="Tahoma" w:eastAsia="微软雅黑"/>
      <w:sz w:val="22"/>
      <w:szCs w:val="22"/>
      <w:lang w:val="en-US" w:eastAsia="zh-CN" w:bidi="ar-SA"/>
    </w:rPr>
  </w:style>
  <w:style w:type="paragraph" w:customStyle="1" w:styleId="36">
    <w:name w:val="书表格"/>
    <w:basedOn w:val="1"/>
    <w:next w:val="1"/>
    <w:qFormat/>
    <w:uiPriority w:val="0"/>
    <w:pPr>
      <w:autoSpaceDE w:val="0"/>
      <w:autoSpaceDN w:val="0"/>
      <w:jc w:val="center"/>
      <w:textAlignment w:val="bottom"/>
    </w:pPr>
  </w:style>
  <w:style w:type="paragraph" w:customStyle="1" w:styleId="37">
    <w:name w:val="Table Paragraph"/>
    <w:basedOn w:val="1"/>
    <w:qFormat/>
    <w:uiPriority w:val="1"/>
    <w:pPr>
      <w:jc w:val="center"/>
    </w:pPr>
    <w:rPr>
      <w:rFonts w:ascii="宋体" w:hAnsi="宋体" w:eastAsia="宋体" w:cs="宋体"/>
      <w:lang w:val="zh-CN" w:bidi="zh-CN"/>
    </w:rPr>
  </w:style>
  <w:style w:type="paragraph" w:customStyle="1" w:styleId="38">
    <w:name w:val="标准"/>
    <w:basedOn w:val="1"/>
    <w:qFormat/>
    <w:uiPriority w:val="0"/>
    <w:pPr>
      <w:spacing w:line="312" w:lineRule="atLeast"/>
      <w:jc w:val="center"/>
      <w:textAlignment w:val="baseline"/>
    </w:pPr>
  </w:style>
  <w:style w:type="character" w:customStyle="1" w:styleId="39">
    <w:name w:val="font21"/>
    <w:basedOn w:val="24"/>
    <w:qFormat/>
    <w:uiPriority w:val="0"/>
    <w:rPr>
      <w:rFonts w:hint="eastAsia" w:ascii="宋体" w:hAnsi="宋体" w:eastAsia="宋体" w:cs="宋体"/>
      <w:color w:val="000000"/>
      <w:sz w:val="22"/>
      <w:szCs w:val="22"/>
      <w:u w:val="none"/>
    </w:rPr>
  </w:style>
  <w:style w:type="character" w:customStyle="1" w:styleId="40">
    <w:name w:val="font11"/>
    <w:basedOn w:val="24"/>
    <w:qFormat/>
    <w:uiPriority w:val="0"/>
    <w:rPr>
      <w:rFonts w:hint="default" w:ascii="Times New Roman" w:hAnsi="Times New Roman" w:cs="Times New Roman"/>
      <w:color w:val="000000"/>
      <w:sz w:val="22"/>
      <w:szCs w:val="22"/>
      <w:u w:val="none"/>
    </w:rPr>
  </w:style>
  <w:style w:type="character" w:customStyle="1" w:styleId="41">
    <w:name w:val="日期 Char"/>
    <w:basedOn w:val="24"/>
    <w:qFormat/>
    <w:uiPriority w:val="99"/>
    <w:rPr>
      <w:kern w:val="2"/>
      <w:sz w:val="26"/>
      <w:szCs w:val="22"/>
    </w:rPr>
  </w:style>
  <w:style w:type="character" w:customStyle="1" w:styleId="42">
    <w:name w:val="日期 字符"/>
    <w:basedOn w:val="24"/>
    <w:link w:val="17"/>
    <w:semiHidden/>
    <w:qFormat/>
    <w:uiPriority w:val="99"/>
    <w:rPr>
      <w:rFonts w:ascii="Tahoma" w:hAnsi="Tahoma" w:eastAsia="微软雅黑"/>
      <w:sz w:val="22"/>
      <w:szCs w:val="22"/>
    </w:rPr>
  </w:style>
  <w:style w:type="paragraph" w:customStyle="1" w:styleId="43">
    <w:name w:val="文字描述"/>
    <w:basedOn w:val="1"/>
    <w:link w:val="44"/>
    <w:qFormat/>
    <w:uiPriority w:val="0"/>
    <w:pPr>
      <w:widowControl w:val="0"/>
      <w:spacing w:after="0" w:line="360" w:lineRule="auto"/>
      <w:ind w:firstLine="200" w:firstLineChars="200"/>
      <w:jc w:val="both"/>
    </w:pPr>
    <w:rPr>
      <w:rFonts w:ascii="Times New Roman" w:hAnsi="Times New Roman" w:eastAsia="宋体"/>
      <w:spacing w:val="-2"/>
      <w:kern w:val="2"/>
      <w:sz w:val="24"/>
      <w:szCs w:val="24"/>
    </w:rPr>
  </w:style>
  <w:style w:type="character" w:customStyle="1" w:styleId="44">
    <w:name w:val="文字描述 Char"/>
    <w:link w:val="43"/>
    <w:qFormat/>
    <w:uiPriority w:val="0"/>
    <w:rPr>
      <w:spacing w:val="-2"/>
      <w:kern w:val="2"/>
      <w:sz w:val="24"/>
      <w:szCs w:val="24"/>
    </w:rPr>
  </w:style>
  <w:style w:type="character" w:customStyle="1" w:styleId="45">
    <w:name w:val="标题 5 字符"/>
    <w:basedOn w:val="24"/>
    <w:link w:val="7"/>
    <w:qFormat/>
    <w:uiPriority w:val="9"/>
    <w:rPr>
      <w:rFonts w:ascii="Tahoma" w:hAnsi="Tahoma" w:eastAsia="微软雅黑"/>
      <w:b/>
      <w:bCs/>
      <w:sz w:val="28"/>
      <w:szCs w:val="28"/>
    </w:rPr>
  </w:style>
  <w:style w:type="character" w:customStyle="1" w:styleId="46">
    <w:name w:val="正文文本缩进 2 字符"/>
    <w:basedOn w:val="24"/>
    <w:link w:val="18"/>
    <w:semiHidden/>
    <w:qFormat/>
    <w:uiPriority w:val="99"/>
    <w:rPr>
      <w:rFonts w:ascii="Tahoma" w:hAnsi="Tahoma" w:eastAsia="微软雅黑"/>
      <w:sz w:val="22"/>
      <w:szCs w:val="22"/>
    </w:rPr>
  </w:style>
  <w:style w:type="character" w:customStyle="1" w:styleId="47">
    <w:name w:val="标题 1 字符"/>
    <w:basedOn w:val="24"/>
    <w:link w:val="3"/>
    <w:qFormat/>
    <w:uiPriority w:val="9"/>
    <w:rPr>
      <w:rFonts w:ascii="Tahoma" w:hAnsi="Tahoma" w:eastAsia="微软雅黑"/>
      <w:b/>
      <w:bCs/>
      <w:kern w:val="44"/>
      <w:sz w:val="44"/>
      <w:szCs w:val="44"/>
    </w:rPr>
  </w:style>
  <w:style w:type="character" w:customStyle="1" w:styleId="48">
    <w:name w:val="正文缩进 字符"/>
    <w:basedOn w:val="24"/>
    <w:link w:val="8"/>
    <w:qFormat/>
    <w:uiPriority w:val="0"/>
    <w:rPr>
      <w:kern w:val="2"/>
      <w:sz w:val="21"/>
    </w:rPr>
  </w:style>
  <w:style w:type="character" w:customStyle="1" w:styleId="49">
    <w:name w:val="font81"/>
    <w:basedOn w:val="24"/>
    <w:qFormat/>
    <w:uiPriority w:val="0"/>
    <w:rPr>
      <w:rFonts w:hint="default" w:ascii="Times New Roman" w:hAnsi="Times New Roman" w:cs="Times New Roman"/>
      <w:color w:val="000000"/>
      <w:sz w:val="22"/>
      <w:szCs w:val="22"/>
      <w:u w:val="none"/>
    </w:rPr>
  </w:style>
  <w:style w:type="character" w:customStyle="1" w:styleId="50">
    <w:name w:val="font101"/>
    <w:basedOn w:val="24"/>
    <w:qFormat/>
    <w:uiPriority w:val="0"/>
    <w:rPr>
      <w:rFonts w:hint="default" w:ascii="Times New Roman" w:hAnsi="Times New Roman" w:cs="Times New Roman"/>
      <w:color w:val="000000"/>
      <w:sz w:val="22"/>
      <w:szCs w:val="22"/>
      <w:u w:val="none"/>
      <w:vertAlign w:val="superscript"/>
    </w:rPr>
  </w:style>
  <w:style w:type="character" w:customStyle="1" w:styleId="51">
    <w:name w:val="font71"/>
    <w:basedOn w:val="24"/>
    <w:qFormat/>
    <w:uiPriority w:val="0"/>
    <w:rPr>
      <w:rFonts w:hint="eastAsia" w:ascii="宋体" w:hAnsi="宋体" w:eastAsia="宋体" w:cs="宋体"/>
      <w:color w:val="000000"/>
      <w:sz w:val="22"/>
      <w:szCs w:val="22"/>
      <w:u w:val="none"/>
    </w:rPr>
  </w:style>
  <w:style w:type="character" w:customStyle="1" w:styleId="52">
    <w:name w:val="font61"/>
    <w:basedOn w:val="24"/>
    <w:qFormat/>
    <w:uiPriority w:val="0"/>
    <w:rPr>
      <w:rFonts w:hint="default" w:ascii="Times New Roman" w:hAnsi="Times New Roman" w:cs="Times New Roman"/>
      <w:color w:val="000000"/>
      <w:sz w:val="22"/>
      <w:szCs w:val="22"/>
      <w:u w:val="none"/>
    </w:rPr>
  </w:style>
  <w:style w:type="character" w:customStyle="1" w:styleId="53">
    <w:name w:val="font91"/>
    <w:basedOn w:val="24"/>
    <w:qFormat/>
    <w:uiPriority w:val="0"/>
    <w:rPr>
      <w:rFonts w:hint="default" w:ascii="Times New Roman" w:hAnsi="Times New Roman" w:cs="Times New Roman"/>
      <w:color w:val="000000"/>
      <w:sz w:val="22"/>
      <w:szCs w:val="22"/>
      <w:u w:val="none"/>
      <w:vertAlign w:val="superscript"/>
    </w:rPr>
  </w:style>
  <w:style w:type="character" w:customStyle="1" w:styleId="54">
    <w:name w:val="font41"/>
    <w:basedOn w:val="24"/>
    <w:qFormat/>
    <w:uiPriority w:val="0"/>
    <w:rPr>
      <w:rFonts w:hint="default" w:ascii="Times New Roman" w:hAnsi="Times New Roman" w:cs="Times New Roman"/>
      <w:color w:val="000000"/>
      <w:sz w:val="21"/>
      <w:szCs w:val="21"/>
      <w:u w:val="none"/>
    </w:rPr>
  </w:style>
  <w:style w:type="character" w:customStyle="1" w:styleId="55">
    <w:name w:val="font51"/>
    <w:basedOn w:val="24"/>
    <w:qFormat/>
    <w:uiPriority w:val="0"/>
    <w:rPr>
      <w:rFonts w:hint="eastAsia" w:ascii="宋体" w:hAnsi="宋体" w:eastAsia="宋体" w:cs="宋体"/>
      <w:color w:val="000000"/>
      <w:sz w:val="21"/>
      <w:szCs w:val="21"/>
      <w:u w:val="none"/>
    </w:rPr>
  </w:style>
  <w:style w:type="character" w:customStyle="1" w:styleId="56">
    <w:name w:val="标题 4 字符"/>
    <w:basedOn w:val="24"/>
    <w:link w:val="6"/>
    <w:qFormat/>
    <w:uiPriority w:val="0"/>
    <w:rPr>
      <w:rFonts w:asciiTheme="majorHAnsi" w:hAnsiTheme="majorHAnsi" w:eastAsiaTheme="majorEastAsia" w:cstheme="majorBidi"/>
      <w:b/>
      <w:bCs/>
      <w:sz w:val="28"/>
      <w:szCs w:val="28"/>
    </w:rPr>
  </w:style>
  <w:style w:type="character" w:customStyle="1" w:styleId="57">
    <w:name w:val="HTML 预设格式 字符"/>
    <w:basedOn w:val="24"/>
    <w:link w:val="20"/>
    <w:qFormat/>
    <w:uiPriority w:val="0"/>
    <w:rPr>
      <w:rFonts w:ascii="微软雅黑" w:hAnsi="微软雅黑" w:eastAsia="微软雅黑" w:cs="宋体"/>
      <w:sz w:val="24"/>
      <w:szCs w:val="22"/>
      <w:lang w:eastAsia="en-US"/>
    </w:rPr>
  </w:style>
  <w:style w:type="paragraph" w:customStyle="1" w:styleId="58">
    <w:name w:val="普通(Web)"/>
    <w:basedOn w:val="1"/>
    <w:qFormat/>
    <w:uiPriority w:val="0"/>
    <w:pPr>
      <w:autoSpaceDE w:val="0"/>
      <w:autoSpaceDN w:val="0"/>
      <w:adjustRightInd/>
      <w:snapToGrid/>
      <w:spacing w:before="100" w:beforeAutospacing="1" w:after="100" w:afterAutospacing="1"/>
    </w:pPr>
    <w:rPr>
      <w:rFonts w:ascii="宋体" w:hAnsi="宋体" w:eastAsia="宋体" w:cs="宋体"/>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A0DC-3FA5-4C00-BB23-5E7506A179E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2763</Words>
  <Characters>3061</Characters>
  <Lines>27</Lines>
  <Paragraphs>7</Paragraphs>
  <TotalTime>4</TotalTime>
  <ScaleCrop>false</ScaleCrop>
  <LinksUpToDate>false</LinksUpToDate>
  <CharactersWithSpaces>3061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2021-11-27T05:52:00Z</dcterms:created>
  <dc:creator>asus</dc:creator>
  <cp:lastModifiedBy>jh</cp:lastModifiedBy>
  <cp:lastPrinted>2022-07-29T09:07:00Z</cp:lastPrinted>
  <dcterms:modified xsi:type="dcterms:W3CDTF">2025-05-14T06:54:56Z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348F7960E4B241E58B0D5C73076386F6</vt:lpwstr>
  </property>
</Properties>
</file>