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48"/>
          <w:szCs w:val="48"/>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48"/>
          <w:szCs w:val="48"/>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48"/>
          <w:szCs w:val="48"/>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cs="Times New Roman"/>
          <w:b/>
          <w:sz w:val="44"/>
          <w:szCs w:val="44"/>
          <w:lang w:eastAsia="zh-CN"/>
        </w:rPr>
      </w:pPr>
      <w:r>
        <w:rPr>
          <w:rFonts w:hint="eastAsia" w:cs="Times New Roman"/>
          <w:b/>
          <w:sz w:val="44"/>
          <w:szCs w:val="44"/>
          <w:lang w:eastAsia="zh-CN"/>
        </w:rPr>
        <w:t>山东齐胜工贸股份有限公司</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cs="Times New Roman"/>
          <w:b/>
          <w:sz w:val="44"/>
          <w:szCs w:val="44"/>
          <w:lang w:eastAsia="zh-CN"/>
        </w:rPr>
      </w:pPr>
      <w:r>
        <w:rPr>
          <w:rFonts w:hint="eastAsia" w:cs="Times New Roman"/>
          <w:b/>
          <w:sz w:val="44"/>
          <w:szCs w:val="44"/>
          <w:lang w:eastAsia="zh-CN"/>
        </w:rPr>
        <w:t>15万吨/年加氢装置反应及分馏系统技术改造项目</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44"/>
          <w:szCs w:val="44"/>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44"/>
          <w:szCs w:val="44"/>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44"/>
          <w:szCs w:val="44"/>
          <w:lang w:eastAsia="zh-CN"/>
        </w:rPr>
      </w:pPr>
      <w:r>
        <w:rPr>
          <w:rFonts w:hint="default" w:ascii="Times New Roman" w:hAnsi="Times New Roman" w:cs="Times New Roman"/>
          <w:b/>
          <w:sz w:val="44"/>
          <w:szCs w:val="44"/>
          <w:lang w:eastAsia="zh-CN"/>
        </w:rPr>
        <w:t>环境影响评价公众参与说明</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48"/>
          <w:szCs w:val="48"/>
        </w:rPr>
      </w:pPr>
    </w:p>
    <w:p>
      <w:pPr>
        <w:jc w:val="center"/>
        <w:rPr>
          <w:rFonts w:hint="default" w:ascii="Times New Roman" w:hAnsi="Times New Roman" w:cs="Times New Roman"/>
          <w:b/>
          <w:sz w:val="32"/>
          <w:szCs w:val="32"/>
        </w:rPr>
      </w:pPr>
    </w:p>
    <w:p>
      <w:pPr>
        <w:jc w:val="center"/>
        <w:rPr>
          <w:rFonts w:hint="default" w:ascii="Times New Roman" w:hAnsi="Times New Roman" w:cs="Times New Roman"/>
          <w:b/>
          <w:sz w:val="32"/>
          <w:szCs w:val="32"/>
        </w:rPr>
      </w:pPr>
    </w:p>
    <w:p>
      <w:pPr>
        <w:jc w:val="center"/>
        <w:rPr>
          <w:rFonts w:hint="default" w:ascii="Times New Roman" w:hAnsi="Times New Roman" w:cs="Times New Roman"/>
          <w:b/>
          <w:sz w:val="32"/>
          <w:szCs w:val="32"/>
        </w:rPr>
      </w:pPr>
    </w:p>
    <w:p>
      <w:pPr>
        <w:jc w:val="center"/>
        <w:rPr>
          <w:rFonts w:hint="default" w:ascii="Times New Roman" w:hAnsi="Times New Roman" w:cs="Times New Roman"/>
          <w:b/>
          <w:sz w:val="32"/>
          <w:szCs w:val="32"/>
        </w:rPr>
      </w:pPr>
    </w:p>
    <w:p>
      <w:pPr>
        <w:jc w:val="center"/>
        <w:rPr>
          <w:rFonts w:hint="default" w:ascii="Times New Roman" w:hAnsi="Times New Roman" w:cs="Times New Roman"/>
          <w:b/>
          <w:sz w:val="32"/>
          <w:szCs w:val="32"/>
        </w:rPr>
      </w:pPr>
    </w:p>
    <w:p>
      <w:pPr>
        <w:jc w:val="center"/>
        <w:rPr>
          <w:rFonts w:hint="default" w:ascii="Times New Roman" w:hAnsi="Times New Roman" w:cs="Times New Roman"/>
          <w:b/>
          <w:sz w:val="32"/>
          <w:szCs w:val="32"/>
        </w:rPr>
      </w:pPr>
    </w:p>
    <w:p>
      <w:pPr>
        <w:jc w:val="center"/>
        <w:rPr>
          <w:rFonts w:hint="default" w:ascii="Times New Roman" w:hAnsi="Times New Roman" w:cs="Times New Roman"/>
          <w:b/>
          <w:sz w:val="32"/>
          <w:szCs w:val="32"/>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36"/>
          <w:szCs w:val="36"/>
          <w:lang w:eastAsia="zh-CN"/>
        </w:rPr>
      </w:pPr>
      <w:r>
        <w:rPr>
          <w:rFonts w:hint="eastAsia" w:cs="Times New Roman"/>
          <w:b/>
          <w:sz w:val="36"/>
          <w:szCs w:val="36"/>
          <w:lang w:eastAsia="zh-CN"/>
        </w:rPr>
        <w:t>山东齐胜工贸股份有限公司</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sz w:val="36"/>
          <w:szCs w:val="36"/>
          <w:lang w:val="en-US" w:eastAsia="zh-CN"/>
        </w:rPr>
      </w:pPr>
      <w:r>
        <w:rPr>
          <w:rFonts w:hint="default" w:ascii="Times New Roman" w:hAnsi="Times New Roman" w:cs="Times New Roman"/>
          <w:b/>
          <w:sz w:val="36"/>
          <w:szCs w:val="36"/>
          <w:lang w:val="en-US" w:eastAsia="zh-CN"/>
        </w:rPr>
        <w:t>202</w:t>
      </w:r>
      <w:r>
        <w:rPr>
          <w:rFonts w:hint="eastAsia" w:cs="Times New Roman"/>
          <w:b/>
          <w:sz w:val="36"/>
          <w:szCs w:val="36"/>
          <w:lang w:val="en-US" w:eastAsia="zh-CN"/>
        </w:rPr>
        <w:t>4</w:t>
      </w:r>
      <w:r>
        <w:rPr>
          <w:rFonts w:hint="default" w:ascii="Times New Roman" w:hAnsi="Times New Roman" w:cs="Times New Roman"/>
          <w:b/>
          <w:sz w:val="36"/>
          <w:szCs w:val="36"/>
          <w:lang w:val="en-US" w:eastAsia="zh-CN"/>
        </w:rPr>
        <w:t>年</w:t>
      </w:r>
      <w:r>
        <w:rPr>
          <w:rFonts w:hint="eastAsia" w:cs="Times New Roman"/>
          <w:b/>
          <w:sz w:val="36"/>
          <w:szCs w:val="36"/>
          <w:lang w:val="en-US" w:eastAsia="zh-CN"/>
        </w:rPr>
        <w:t>8</w:t>
      </w:r>
      <w:r>
        <w:rPr>
          <w:rFonts w:hint="default" w:ascii="Times New Roman" w:hAnsi="Times New Roman" w:cs="Times New Roman"/>
          <w:b/>
          <w:sz w:val="36"/>
          <w:szCs w:val="36"/>
          <w:lang w:val="en-US" w:eastAsia="zh-CN"/>
        </w:rPr>
        <w:t>月</w:t>
      </w:r>
    </w:p>
    <w:p>
      <w:pPr>
        <w:pStyle w:val="17"/>
        <w:numPr>
          <w:ilvl w:val="0"/>
          <w:numId w:val="1"/>
        </w:numPr>
        <w:spacing w:line="520" w:lineRule="exact"/>
        <w:ind w:firstLineChars="0"/>
        <w:rPr>
          <w:rFonts w:hint="default" w:ascii="Times New Roman" w:hAnsi="Times New Roman" w:cs="Times New Roman"/>
          <w:b/>
          <w:sz w:val="24"/>
        </w:rPr>
        <w:sectPr>
          <w:pgSz w:w="11906" w:h="16838"/>
          <w:pgMar w:top="1440" w:right="1800" w:bottom="1440" w:left="1800" w:header="851" w:footer="992" w:gutter="0"/>
          <w:pgNumType w:fmt="decimal"/>
          <w:cols w:space="425" w:num="1"/>
          <w:docGrid w:type="lines" w:linePitch="312" w:charSpace="0"/>
        </w:sectPr>
      </w:pPr>
    </w:p>
    <w:p>
      <w:pPr>
        <w:pStyle w:val="17"/>
        <w:numPr>
          <w:ilvl w:val="0"/>
          <w:numId w:val="1"/>
        </w:numPr>
        <w:spacing w:line="520" w:lineRule="exact"/>
        <w:ind w:firstLineChars="0"/>
        <w:rPr>
          <w:rFonts w:hint="default" w:ascii="Times New Roman" w:hAnsi="Times New Roman" w:cs="Times New Roman"/>
          <w:b/>
          <w:sz w:val="24"/>
        </w:rPr>
      </w:pPr>
      <w:r>
        <w:rPr>
          <w:rFonts w:hint="default" w:ascii="Times New Roman" w:hAnsi="Times New Roman" w:cs="Times New Roman"/>
          <w:b/>
          <w:sz w:val="24"/>
        </w:rPr>
        <w:t>概述</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cs="Times New Roman"/>
          <w:sz w:val="24"/>
        </w:rPr>
        <w:t>根据《环境影响评价公众参与办法》要求</w:t>
      </w:r>
      <w:r>
        <w:rPr>
          <w:rFonts w:hint="default" w:ascii="Times New Roman" w:hAnsi="Times New Roman" w:cs="Times New Roman"/>
          <w:sz w:val="24"/>
          <w:lang w:eastAsia="zh-CN"/>
        </w:rPr>
        <w:t>，为规范环境影响评价公众参与，保障公众环境保护知情权、参与权、表达权和监督权，</w:t>
      </w:r>
      <w:r>
        <w:rPr>
          <w:rFonts w:hint="eastAsia" w:cs="Times New Roman"/>
          <w:sz w:val="24"/>
          <w:lang w:eastAsia="zh-CN"/>
        </w:rPr>
        <w:t>山东齐胜工贸股份有限公司15万吨/年加氢装置反应及分馏系统技术改造项目</w:t>
      </w:r>
      <w:r>
        <w:rPr>
          <w:rFonts w:hint="default" w:ascii="Times New Roman" w:hAnsi="Times New Roman" w:cs="Times New Roman"/>
          <w:sz w:val="24"/>
          <w:lang w:eastAsia="zh-CN"/>
        </w:rPr>
        <w:t>环境影响评价应进行公众参与工作。</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cs="Times New Roman"/>
          <w:sz w:val="24"/>
          <w:lang w:eastAsia="zh-CN"/>
        </w:rPr>
      </w:pPr>
      <w:r>
        <w:rPr>
          <w:rFonts w:hint="default" w:ascii="Times New Roman" w:hAnsi="Times New Roman" w:cs="Times New Roman"/>
          <w:sz w:val="24"/>
        </w:rPr>
        <w:t>本次公众参与的目的是通过对</w:t>
      </w:r>
      <w:r>
        <w:rPr>
          <w:rFonts w:hint="eastAsia" w:cs="Times New Roman"/>
          <w:sz w:val="24"/>
          <w:lang w:eastAsia="zh-CN"/>
        </w:rPr>
        <w:t>山东齐胜工贸股份有限公司15万吨/年加氢装置反应及分馏系统技术改造项目</w:t>
      </w:r>
      <w:r>
        <w:rPr>
          <w:rFonts w:hint="default" w:ascii="Times New Roman" w:hAnsi="Times New Roman" w:cs="Times New Roman"/>
          <w:sz w:val="24"/>
        </w:rPr>
        <w:t>及所在区域有关环境问题的调查，获取公众对该项目的意见和建议，强化社会监督</w:t>
      </w:r>
      <w:r>
        <w:rPr>
          <w:rFonts w:hint="default" w:ascii="Times New Roman" w:hAnsi="Times New Roman" w:cs="Times New Roman"/>
          <w:sz w:val="24"/>
          <w:lang w:eastAsia="zh-CN"/>
        </w:rPr>
        <w:t>。</w:t>
      </w:r>
    </w:p>
    <w:p>
      <w:pPr>
        <w:pStyle w:val="19"/>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山东齐胜工贸股份有限公司</w:t>
      </w:r>
      <w:r>
        <w:rPr>
          <w:rFonts w:hint="eastAsia" w:ascii="Times New Roman" w:hAnsi="Times New Roman" w:cs="Times New Roman"/>
          <w:sz w:val="24"/>
          <w:szCs w:val="24"/>
          <w:lang w:val="en-US" w:eastAsia="zh-CN"/>
        </w:rPr>
        <w:t>15万吨/年加氢装置反应及分馏系统技术改造项目</w:t>
      </w:r>
      <w:r>
        <w:rPr>
          <w:rFonts w:hint="default" w:ascii="Times New Roman" w:hAnsi="Times New Roman" w:eastAsia="宋体" w:cs="Times New Roman"/>
          <w:sz w:val="24"/>
          <w:szCs w:val="24"/>
          <w:lang w:val="zh-CN" w:eastAsia="zh-CN"/>
        </w:rPr>
        <w:t>厂区位于</w:t>
      </w:r>
      <w:r>
        <w:rPr>
          <w:rFonts w:hint="eastAsia" w:ascii="Times New Roman" w:hAnsi="Times New Roman" w:cs="Times New Roman"/>
          <w:sz w:val="24"/>
          <w:szCs w:val="24"/>
          <w:lang w:val="zh-CN" w:eastAsia="zh-CN"/>
        </w:rPr>
        <w:t>临淄区齐鲁化学工业区</w:t>
      </w:r>
      <w:r>
        <w:rPr>
          <w:rFonts w:hint="default" w:ascii="Times New Roman" w:hAnsi="Times New Roman" w:eastAsia="宋体" w:cs="Times New Roman"/>
          <w:sz w:val="24"/>
          <w:szCs w:val="24"/>
          <w:lang w:val="zh-CN" w:eastAsia="zh-CN"/>
        </w:rPr>
        <w:t>内，</w:t>
      </w:r>
      <w:r>
        <w:rPr>
          <w:rFonts w:hint="default" w:ascii="Times New Roman" w:hAnsi="Times New Roman" w:eastAsia="宋体" w:cs="Times New Roman"/>
          <w:sz w:val="24"/>
          <w:szCs w:val="24"/>
          <w:lang w:val="en-US" w:eastAsia="zh-CN"/>
        </w:rPr>
        <w:t>投资</w:t>
      </w:r>
      <w:r>
        <w:rPr>
          <w:rFonts w:hint="eastAsia" w:ascii="Times New Roman" w:hAnsi="Times New Roman" w:cs="Times New Roman"/>
          <w:sz w:val="24"/>
          <w:szCs w:val="24"/>
          <w:lang w:val="en-US" w:eastAsia="zh-CN"/>
        </w:rPr>
        <w:t>360</w:t>
      </w:r>
      <w:r>
        <w:rPr>
          <w:rFonts w:hint="default" w:ascii="Times New Roman" w:hAnsi="Times New Roman" w:eastAsia="宋体" w:cs="Times New Roman"/>
          <w:sz w:val="24"/>
          <w:szCs w:val="24"/>
          <w:lang w:val="en-US" w:eastAsia="zh-CN"/>
        </w:rPr>
        <w:t>万元</w:t>
      </w:r>
      <w:r>
        <w:rPr>
          <w:rFonts w:hint="default" w:ascii="Times New Roman" w:hAnsi="Times New Roman" w:cs="Times New Roman"/>
          <w:color w:val="000000"/>
          <w:kern w:val="0"/>
          <w:highlight w:val="none"/>
          <w:lang w:val="en-US" w:eastAsia="zh-CN"/>
        </w:rPr>
        <w:t>，</w:t>
      </w:r>
      <w:r>
        <w:rPr>
          <w:rFonts w:hint="eastAsia" w:ascii="Times New Roman" w:hAnsi="Times New Roman" w:cs="Times New Roman"/>
          <w:color w:val="000000"/>
          <w:kern w:val="0"/>
          <w:highlight w:val="none"/>
          <w:lang w:val="en-US" w:eastAsia="zh-CN"/>
        </w:rPr>
        <w:t>项目主要购置更换原料过滤器2台，反应器内构件1套，分馏塔内构件和填料5套等设备，在现有15万吨/年加氢装置基础上进行技术改造。主要建设内容为（1）对加氢装置原料过滤器进行更换升级；（2）对加氢反应器结构进行改造，更换反应器内构件，对加氢反应器催化剂配比进行优化；（3）脱硫系统优化升级；（4）对分馏塔进行改造，更换新型内构件和填料。技改后，加氢装置原料由铝箔料改为高硫轻馏分油，来自齐鲁公司胜利炼油厂，产品由生产轻质白油系列产品改为生产清洁型化工调合剂系列产品，总产能为15万吨/年</w:t>
      </w:r>
      <w:r>
        <w:rPr>
          <w:rFonts w:hint="default" w:ascii="Times New Roman" w:hAnsi="Times New Roman" w:eastAsia="宋体" w:cs="Times New Roman"/>
          <w:sz w:val="24"/>
          <w:szCs w:val="24"/>
          <w:lang w:val="zh-CN"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520" w:lineRule="exact"/>
        <w:ind w:left="0" w:right="0" w:firstLine="480" w:firstLineChars="200"/>
        <w:jc w:val="left"/>
        <w:textAlignment w:val="auto"/>
        <w:rPr>
          <w:rFonts w:hint="default" w:ascii="Times New Roman" w:hAnsi="Times New Roman" w:cs="Times New Roman"/>
          <w:sz w:val="24"/>
          <w:szCs w:val="24"/>
          <w:highlight w:val="none"/>
          <w:u w:val="none"/>
        </w:rPr>
      </w:pPr>
      <w:r>
        <w:rPr>
          <w:rFonts w:hint="default" w:ascii="Times New Roman" w:hAnsi="Times New Roman" w:eastAsia="宋体" w:cs="Times New Roman"/>
          <w:sz w:val="24"/>
          <w:szCs w:val="24"/>
          <w:lang w:val="en-US" w:eastAsia="zh-CN"/>
        </w:rPr>
        <w:t>根据《环境影响评价公众参与办法》中</w:t>
      </w:r>
      <w:r>
        <w:rPr>
          <w:rStyle w:val="14"/>
          <w:rFonts w:hint="default" w:ascii="Times New Roman" w:hAnsi="Times New Roman" w:eastAsia="宋体" w:cs="Times New Roman"/>
          <w:b w:val="0"/>
          <w:bCs/>
          <w:i w:val="0"/>
          <w:caps w:val="0"/>
          <w:color w:val="000000"/>
          <w:spacing w:val="0"/>
          <w:sz w:val="24"/>
          <w:szCs w:val="24"/>
          <w:highlight w:val="none"/>
          <w:u w:val="none"/>
        </w:rPr>
        <w:t>第三十一条</w:t>
      </w:r>
      <w:r>
        <w:rPr>
          <w:rStyle w:val="14"/>
          <w:rFonts w:hint="default" w:ascii="Times New Roman" w:hAnsi="Times New Roman" w:eastAsia="宋体" w:cs="Times New Roman"/>
          <w:b w:val="0"/>
          <w:bCs/>
          <w:i w:val="0"/>
          <w:caps w:val="0"/>
          <w:color w:val="000000"/>
          <w:spacing w:val="0"/>
          <w:sz w:val="24"/>
          <w:szCs w:val="24"/>
          <w:highlight w:val="none"/>
          <w:u w:val="none"/>
          <w:lang w:eastAsia="zh-CN"/>
        </w:rPr>
        <w:t>规定</w:t>
      </w:r>
      <w:r>
        <w:rPr>
          <w:rFonts w:hint="default" w:ascii="Times New Roman" w:hAnsi="Times New Roman" w:eastAsia="宋体" w:cs="Times New Roman"/>
          <w:b w:val="0"/>
          <w:bCs/>
          <w:i w:val="0"/>
          <w:caps w:val="0"/>
          <w:color w:val="000000"/>
          <w:spacing w:val="0"/>
          <w:sz w:val="24"/>
          <w:szCs w:val="24"/>
          <w:highlight w:val="none"/>
          <w:u w:val="none"/>
        </w:rPr>
        <w:t> </w:t>
      </w:r>
      <w:r>
        <w:rPr>
          <w:rFonts w:hint="default" w:ascii="Times New Roman" w:hAnsi="Times New Roman" w:eastAsia="宋体" w:cs="Times New Roman"/>
          <w:b w:val="0"/>
          <w:i w:val="0"/>
          <w:caps w:val="0"/>
          <w:color w:val="000000"/>
          <w:spacing w:val="0"/>
          <w:sz w:val="24"/>
          <w:szCs w:val="24"/>
          <w:highlight w:val="none"/>
          <w:u w:val="none"/>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520" w:lineRule="exact"/>
        <w:ind w:left="0" w:right="0"/>
        <w:jc w:val="left"/>
        <w:textAlignment w:val="auto"/>
        <w:rPr>
          <w:rFonts w:hint="default" w:ascii="Times New Roman" w:hAnsi="Times New Roman" w:cs="Times New Roman"/>
          <w:sz w:val="24"/>
          <w:szCs w:val="24"/>
          <w:highlight w:val="none"/>
          <w:u w:val="none"/>
        </w:rPr>
      </w:pPr>
      <w:r>
        <w:rPr>
          <w:rFonts w:hint="default" w:ascii="Times New Roman" w:hAnsi="Times New Roman" w:eastAsia="宋体" w:cs="Times New Roman"/>
          <w:b w:val="0"/>
          <w:i w:val="0"/>
          <w:caps w:val="0"/>
          <w:color w:val="000000"/>
          <w:spacing w:val="0"/>
          <w:sz w:val="24"/>
          <w:szCs w:val="24"/>
          <w:highlight w:val="none"/>
          <w:u w:val="none"/>
        </w:rPr>
        <w:t>　　（一）免予开展本办法第九条规定的公开程序，相关应当公开的内容纳入本办法第十条规定的公开内容一并公开；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520" w:lineRule="exact"/>
        <w:ind w:left="0" w:right="0"/>
        <w:jc w:val="left"/>
        <w:textAlignment w:val="auto"/>
        <w:rPr>
          <w:rFonts w:hint="default" w:ascii="Times New Roman" w:hAnsi="Times New Roman" w:cs="Times New Roman"/>
          <w:sz w:val="24"/>
          <w:szCs w:val="24"/>
          <w:highlight w:val="none"/>
          <w:u w:val="none"/>
        </w:rPr>
      </w:pPr>
      <w:r>
        <w:rPr>
          <w:rFonts w:hint="default" w:ascii="Times New Roman" w:hAnsi="Times New Roman" w:eastAsia="宋体" w:cs="Times New Roman"/>
          <w:b w:val="0"/>
          <w:i w:val="0"/>
          <w:caps w:val="0"/>
          <w:color w:val="000000"/>
          <w:spacing w:val="0"/>
          <w:sz w:val="24"/>
          <w:szCs w:val="24"/>
          <w:highlight w:val="none"/>
          <w:u w:val="none"/>
        </w:rPr>
        <w:t>　　（二）本办法第十条第二款和第十一条第一款规定的10个工作日的期限减为5个工作日；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520" w:lineRule="exact"/>
        <w:ind w:left="0" w:right="0"/>
        <w:jc w:val="left"/>
        <w:textAlignment w:val="auto"/>
        <w:rPr>
          <w:rFonts w:hint="default" w:ascii="Times New Roman" w:hAnsi="Times New Roman" w:cs="Times New Roman"/>
          <w:sz w:val="24"/>
          <w:szCs w:val="24"/>
          <w:highlight w:val="none"/>
          <w:u w:val="none"/>
        </w:rPr>
      </w:pPr>
      <w:r>
        <w:rPr>
          <w:rFonts w:hint="default" w:ascii="Times New Roman" w:hAnsi="Times New Roman" w:eastAsia="宋体" w:cs="Times New Roman"/>
          <w:b w:val="0"/>
          <w:i w:val="0"/>
          <w:caps w:val="0"/>
          <w:color w:val="000000"/>
          <w:spacing w:val="0"/>
          <w:sz w:val="24"/>
          <w:szCs w:val="24"/>
          <w:highlight w:val="none"/>
          <w:u w:val="none"/>
        </w:rPr>
        <w:t>　　（三）免予采用本办法第十一条第一款第三项规定的张贴公告的方式。</w:t>
      </w:r>
    </w:p>
    <w:p>
      <w:pPr>
        <w:pStyle w:val="19"/>
        <w:keepNext w:val="0"/>
        <w:keepLines w:val="0"/>
        <w:pageBreakBefore w:val="0"/>
        <w:widowControl w:val="0"/>
        <w:kinsoku/>
        <w:wordWrap/>
        <w:overflowPunct/>
        <w:topLinePunct w:val="0"/>
        <w:autoSpaceDE/>
        <w:autoSpaceDN/>
        <w:bidi w:val="0"/>
        <w:adjustRightInd w:val="0"/>
        <w:snapToGrid w:val="0"/>
        <w:spacing w:line="520" w:lineRule="exact"/>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我单位按照《环境影响评价公众参与办法》中规定，在项目环境影响报告书征求意见稿完成后分别</w:t>
      </w:r>
      <w:r>
        <w:rPr>
          <w:rFonts w:hint="default" w:ascii="Times New Roman" w:hAnsi="Times New Roman" w:eastAsia="宋体" w:cs="Times New Roman"/>
          <w:b w:val="0"/>
          <w:i w:val="0"/>
          <w:caps w:val="0"/>
          <w:color w:val="000000"/>
          <w:spacing w:val="0"/>
          <w:sz w:val="24"/>
          <w:szCs w:val="24"/>
          <w:u w:val="none"/>
        </w:rPr>
        <w:t>通过网络平台</w:t>
      </w:r>
      <w:r>
        <w:rPr>
          <w:rFonts w:hint="default" w:ascii="Times New Roman" w:hAnsi="Times New Roman" w:eastAsia="宋体" w:cs="Times New Roman"/>
          <w:b w:val="0"/>
          <w:i w:val="0"/>
          <w:caps w:val="0"/>
          <w:color w:val="000000"/>
          <w:spacing w:val="0"/>
          <w:sz w:val="24"/>
          <w:szCs w:val="24"/>
          <w:u w:val="none"/>
          <w:lang w:eastAsia="zh-CN"/>
        </w:rPr>
        <w:t>和报纸的形式开展了本项目</w:t>
      </w:r>
      <w:r>
        <w:rPr>
          <w:rFonts w:hint="default" w:ascii="Times New Roman" w:hAnsi="Times New Roman" w:eastAsia="宋体" w:cs="Times New Roman"/>
          <w:sz w:val="24"/>
          <w:szCs w:val="24"/>
          <w:lang w:val="en-US" w:eastAsia="zh-CN"/>
        </w:rPr>
        <w:t>环境影响报告书征求意见稿公示，征求公众对本项目的相关意见，并认真对待接收到的</w:t>
      </w:r>
      <w:r>
        <w:rPr>
          <w:rFonts w:hint="default" w:ascii="Times New Roman" w:hAnsi="Times New Roman" w:cs="Times New Roman"/>
          <w:sz w:val="24"/>
        </w:rPr>
        <w:t>意见和建议</w:t>
      </w:r>
      <w:r>
        <w:rPr>
          <w:rFonts w:hint="default" w:ascii="Times New Roman" w:hAnsi="Times New Roman" w:eastAsia="宋体" w:cs="Times New Roman"/>
          <w:sz w:val="24"/>
          <w:szCs w:val="24"/>
          <w:lang w:val="en-US" w:eastAsia="zh-CN"/>
        </w:rPr>
        <w:t>。</w:t>
      </w:r>
    </w:p>
    <w:p>
      <w:pPr>
        <w:spacing w:line="520" w:lineRule="exact"/>
        <w:jc w:val="left"/>
        <w:rPr>
          <w:rFonts w:hint="default" w:ascii="Times New Roman" w:hAnsi="Times New Roman" w:cs="Times New Roman"/>
          <w:b/>
          <w:sz w:val="24"/>
        </w:rPr>
      </w:pPr>
      <w:r>
        <w:rPr>
          <w:rFonts w:hint="default" w:ascii="Times New Roman" w:hAnsi="Times New Roman" w:cs="Times New Roman"/>
          <w:b/>
          <w:sz w:val="24"/>
          <w:lang w:val="en-US" w:eastAsia="zh-CN"/>
        </w:rPr>
        <w:t>2</w:t>
      </w:r>
      <w:r>
        <w:rPr>
          <w:rFonts w:hint="default" w:ascii="Times New Roman" w:hAnsi="Times New Roman" w:cs="Times New Roman"/>
          <w:b/>
          <w:sz w:val="24"/>
          <w:lang w:eastAsia="zh-CN"/>
        </w:rPr>
        <w:t>、</w:t>
      </w:r>
      <w:r>
        <w:rPr>
          <w:rFonts w:hint="default" w:ascii="Times New Roman" w:hAnsi="Times New Roman" w:cs="Times New Roman"/>
          <w:b/>
          <w:sz w:val="24"/>
        </w:rPr>
        <w:t>征求意见稿</w:t>
      </w:r>
      <w:r>
        <w:rPr>
          <w:rFonts w:hint="default" w:ascii="Times New Roman" w:hAnsi="Times New Roman" w:cs="Times New Roman"/>
          <w:b/>
          <w:sz w:val="24"/>
          <w:lang w:eastAsia="zh-CN"/>
        </w:rPr>
        <w:t>公示</w:t>
      </w:r>
      <w:r>
        <w:rPr>
          <w:rFonts w:hint="default" w:ascii="Times New Roman" w:hAnsi="Times New Roman" w:cs="Times New Roman"/>
          <w:b/>
          <w:sz w:val="24"/>
        </w:rPr>
        <w:t>情况</w:t>
      </w:r>
    </w:p>
    <w:p>
      <w:pPr>
        <w:spacing w:line="520" w:lineRule="exact"/>
        <w:jc w:val="left"/>
        <w:rPr>
          <w:rFonts w:hint="default" w:ascii="Times New Roman" w:hAnsi="Times New Roman" w:cs="Times New Roman"/>
          <w:sz w:val="24"/>
        </w:rPr>
      </w:pPr>
      <w:r>
        <w:rPr>
          <w:rFonts w:hint="default" w:ascii="Times New Roman" w:hAnsi="Times New Roman" w:cs="Times New Roman"/>
          <w:sz w:val="24"/>
          <w:lang w:val="en-US" w:eastAsia="zh-CN"/>
        </w:rPr>
        <w:t>2</w:t>
      </w:r>
      <w:r>
        <w:rPr>
          <w:rFonts w:hint="default" w:ascii="Times New Roman" w:hAnsi="Times New Roman" w:cs="Times New Roman"/>
          <w:sz w:val="24"/>
        </w:rPr>
        <w:t>.1</w:t>
      </w:r>
      <w:r>
        <w:rPr>
          <w:rFonts w:hint="default" w:ascii="Times New Roman" w:hAnsi="Times New Roman" w:cs="Times New Roman"/>
          <w:sz w:val="24"/>
          <w:lang w:eastAsia="zh-CN"/>
        </w:rPr>
        <w:t>公示</w:t>
      </w:r>
      <w:r>
        <w:rPr>
          <w:rFonts w:hint="default" w:ascii="Times New Roman" w:hAnsi="Times New Roman" w:cs="Times New Roman"/>
          <w:sz w:val="24"/>
        </w:rPr>
        <w:t>内容及时限</w:t>
      </w:r>
    </w:p>
    <w:p>
      <w:pPr>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在</w:t>
      </w:r>
      <w:r>
        <w:rPr>
          <w:rFonts w:hint="eastAsia" w:cs="Times New Roman"/>
          <w:sz w:val="24"/>
          <w:lang w:val="en-US" w:eastAsia="zh-CN"/>
        </w:rPr>
        <w:t>本</w:t>
      </w:r>
      <w:r>
        <w:rPr>
          <w:rFonts w:hint="default" w:ascii="Times New Roman" w:hAnsi="Times New Roman" w:cs="Times New Roman"/>
          <w:sz w:val="24"/>
          <w:lang w:eastAsia="zh-CN"/>
        </w:rPr>
        <w:t>项目环境影响</w:t>
      </w:r>
      <w:r>
        <w:rPr>
          <w:rFonts w:hint="default" w:ascii="Times New Roman" w:hAnsi="Times New Roman" w:cs="Times New Roman"/>
          <w:sz w:val="24"/>
        </w:rPr>
        <w:t>报告书</w:t>
      </w:r>
      <w:r>
        <w:rPr>
          <w:rFonts w:hint="default" w:ascii="Times New Roman" w:hAnsi="Times New Roman" w:cs="Times New Roman"/>
          <w:sz w:val="24"/>
          <w:lang w:eastAsia="zh-CN"/>
        </w:rPr>
        <w:t>（征求意见稿）</w:t>
      </w:r>
      <w:r>
        <w:rPr>
          <w:rFonts w:hint="default" w:ascii="Times New Roman" w:hAnsi="Times New Roman" w:cs="Times New Roman"/>
          <w:sz w:val="24"/>
        </w:rPr>
        <w:t>编制完成以后，我单位于202</w:t>
      </w:r>
      <w:r>
        <w:rPr>
          <w:rFonts w:hint="eastAsia" w:cs="Times New Roman"/>
          <w:sz w:val="24"/>
          <w:lang w:val="en-US" w:eastAsia="zh-CN"/>
        </w:rPr>
        <w:t>4</w:t>
      </w:r>
      <w:r>
        <w:rPr>
          <w:rFonts w:hint="default" w:ascii="Times New Roman" w:hAnsi="Times New Roman" w:cs="Times New Roman"/>
          <w:sz w:val="24"/>
        </w:rPr>
        <w:t>年</w:t>
      </w:r>
      <w:r>
        <w:rPr>
          <w:rFonts w:hint="default" w:ascii="Times New Roman" w:hAnsi="Times New Roman" w:cs="Times New Roman"/>
          <w:sz w:val="24"/>
          <w:lang w:val="en-US" w:eastAsia="zh-CN"/>
        </w:rPr>
        <w:t>1</w:t>
      </w:r>
      <w:r>
        <w:rPr>
          <w:rFonts w:hint="default" w:ascii="Times New Roman" w:hAnsi="Times New Roman" w:cs="Times New Roman"/>
          <w:sz w:val="24"/>
        </w:rPr>
        <w:t>月</w:t>
      </w:r>
      <w:r>
        <w:rPr>
          <w:rFonts w:hint="eastAsia" w:cs="Times New Roman"/>
          <w:sz w:val="24"/>
          <w:lang w:val="en-US" w:eastAsia="zh-CN"/>
        </w:rPr>
        <w:t>25</w:t>
      </w:r>
      <w:r>
        <w:rPr>
          <w:rFonts w:hint="default" w:ascii="Times New Roman" w:hAnsi="Times New Roman" w:cs="Times New Roman"/>
          <w:sz w:val="24"/>
        </w:rPr>
        <w:t>日至202</w:t>
      </w:r>
      <w:r>
        <w:rPr>
          <w:rFonts w:hint="eastAsia" w:cs="Times New Roman"/>
          <w:sz w:val="24"/>
          <w:lang w:val="en-US" w:eastAsia="zh-CN"/>
        </w:rPr>
        <w:t>4</w:t>
      </w:r>
      <w:r>
        <w:rPr>
          <w:rFonts w:hint="default" w:ascii="Times New Roman" w:hAnsi="Times New Roman" w:cs="Times New Roman"/>
          <w:sz w:val="24"/>
        </w:rPr>
        <w:t>年</w:t>
      </w:r>
      <w:r>
        <w:rPr>
          <w:rFonts w:hint="default" w:ascii="Times New Roman" w:hAnsi="Times New Roman" w:cs="Times New Roman"/>
          <w:sz w:val="24"/>
          <w:lang w:val="en-US" w:eastAsia="zh-CN"/>
        </w:rPr>
        <w:t>1</w:t>
      </w:r>
      <w:r>
        <w:rPr>
          <w:rFonts w:hint="default" w:ascii="Times New Roman" w:hAnsi="Times New Roman" w:cs="Times New Roman"/>
          <w:sz w:val="24"/>
        </w:rPr>
        <w:t>月</w:t>
      </w:r>
      <w:r>
        <w:rPr>
          <w:rFonts w:hint="eastAsia" w:cs="Times New Roman"/>
          <w:sz w:val="24"/>
          <w:lang w:val="en-US" w:eastAsia="zh-CN"/>
        </w:rPr>
        <w:t>31</w:t>
      </w:r>
      <w:r>
        <w:rPr>
          <w:rFonts w:hint="default" w:ascii="Times New Roman" w:hAnsi="Times New Roman" w:cs="Times New Roman"/>
          <w:sz w:val="24"/>
        </w:rPr>
        <w:t>日通过网络</w:t>
      </w:r>
      <w:r>
        <w:rPr>
          <w:rFonts w:hint="default" w:ascii="Times New Roman" w:hAnsi="Times New Roman" w:cs="Times New Roman"/>
          <w:sz w:val="24"/>
          <w:lang w:eastAsia="zh-CN"/>
        </w:rPr>
        <w:t>平台和</w:t>
      </w:r>
      <w:r>
        <w:rPr>
          <w:rFonts w:hint="default" w:ascii="Times New Roman" w:hAnsi="Times New Roman" w:cs="Times New Roman"/>
          <w:sz w:val="24"/>
          <w:lang w:val="en-US" w:eastAsia="zh-CN"/>
        </w:rPr>
        <w:t>报纸公告两</w:t>
      </w:r>
      <w:r>
        <w:rPr>
          <w:rFonts w:hint="default" w:ascii="Times New Roman" w:hAnsi="Times New Roman" w:cs="Times New Roman"/>
          <w:sz w:val="24"/>
        </w:rPr>
        <w:t>种方式</w:t>
      </w:r>
      <w:r>
        <w:rPr>
          <w:rFonts w:hint="default" w:ascii="Times New Roman" w:hAnsi="Times New Roman" w:cs="Times New Roman"/>
          <w:sz w:val="24"/>
          <w:lang w:val="en-US" w:eastAsia="zh-CN"/>
        </w:rPr>
        <w:t>同时</w:t>
      </w:r>
      <w:r>
        <w:rPr>
          <w:rFonts w:hint="default" w:ascii="Times New Roman" w:hAnsi="Times New Roman" w:cs="Times New Roman"/>
          <w:sz w:val="24"/>
        </w:rPr>
        <w:t>进行了</w:t>
      </w:r>
      <w:r>
        <w:rPr>
          <w:rFonts w:hint="default" w:ascii="Times New Roman" w:hAnsi="Times New Roman" w:cs="Times New Roman"/>
          <w:sz w:val="24"/>
          <w:lang w:eastAsia="zh-CN"/>
        </w:rPr>
        <w:t>环境影响</w:t>
      </w:r>
      <w:r>
        <w:rPr>
          <w:rFonts w:hint="default" w:ascii="Times New Roman" w:hAnsi="Times New Roman" w:cs="Times New Roman"/>
          <w:sz w:val="24"/>
        </w:rPr>
        <w:t>报告书公众参与</w:t>
      </w:r>
      <w:r>
        <w:rPr>
          <w:rFonts w:hint="default" w:ascii="Times New Roman" w:hAnsi="Times New Roman" w:cs="Times New Roman"/>
          <w:sz w:val="24"/>
          <w:lang w:eastAsia="zh-CN"/>
        </w:rPr>
        <w:t>公示</w:t>
      </w:r>
      <w:r>
        <w:rPr>
          <w:rFonts w:hint="default" w:ascii="Times New Roman" w:hAnsi="Times New Roman" w:cs="Times New Roman"/>
          <w:sz w:val="24"/>
        </w:rPr>
        <w:t>，</w:t>
      </w:r>
      <w:r>
        <w:rPr>
          <w:rFonts w:hint="default" w:ascii="Times New Roman" w:hAnsi="Times New Roman" w:cs="Times New Roman"/>
          <w:sz w:val="24"/>
          <w:lang w:eastAsia="zh-CN"/>
        </w:rPr>
        <w:t>公示</w:t>
      </w:r>
      <w:r>
        <w:rPr>
          <w:rFonts w:hint="default" w:ascii="Times New Roman" w:hAnsi="Times New Roman" w:cs="Times New Roman"/>
          <w:sz w:val="24"/>
        </w:rPr>
        <w:t>的主要内容包括：</w:t>
      </w:r>
    </w:p>
    <w:p>
      <w:pPr>
        <w:pStyle w:val="17"/>
        <w:numPr>
          <w:ilvl w:val="0"/>
          <w:numId w:val="2"/>
        </w:numPr>
        <w:spacing w:line="520" w:lineRule="exact"/>
        <w:ind w:left="0" w:firstLine="0" w:firstLineChars="0"/>
        <w:jc w:val="left"/>
        <w:rPr>
          <w:rFonts w:hint="default" w:ascii="Times New Roman" w:hAnsi="Times New Roman" w:cs="Times New Roman"/>
          <w:sz w:val="24"/>
        </w:rPr>
      </w:pPr>
      <w:r>
        <w:rPr>
          <w:rFonts w:hint="default" w:ascii="Times New Roman" w:hAnsi="Times New Roman" w:cs="Times New Roman"/>
          <w:sz w:val="24"/>
        </w:rPr>
        <w:t>环境影响报告书征求意见稿全文的网络链接及查阅纸质报告书的方式和途径；（二）征求意见的公众范围；（三）公众意见的网络链接；（四）公众意见的方式和途径；（五）公众意见的起止时间等，并公开环境影响报告书的征求意见稿。</w:t>
      </w:r>
      <w:r>
        <w:rPr>
          <w:rFonts w:hint="default" w:ascii="Times New Roman" w:hAnsi="Times New Roman" w:cs="Times New Roman"/>
          <w:sz w:val="24"/>
          <w:lang w:eastAsia="zh-CN"/>
        </w:rPr>
        <w:t>公示</w:t>
      </w:r>
      <w:r>
        <w:rPr>
          <w:rFonts w:hint="default" w:ascii="Times New Roman" w:hAnsi="Times New Roman" w:cs="Times New Roman"/>
          <w:sz w:val="24"/>
        </w:rPr>
        <w:t>方式符合《环境影响评价公众参与办法》要求。</w:t>
      </w:r>
    </w:p>
    <w:p>
      <w:pPr>
        <w:pStyle w:val="17"/>
        <w:spacing w:line="520" w:lineRule="exact"/>
        <w:ind w:firstLine="0" w:firstLineChars="0"/>
        <w:jc w:val="left"/>
        <w:rPr>
          <w:rFonts w:hint="default" w:ascii="Times New Roman" w:hAnsi="Times New Roman" w:cs="Times New Roman"/>
          <w:sz w:val="24"/>
        </w:rPr>
      </w:pPr>
      <w:r>
        <w:rPr>
          <w:rFonts w:hint="default" w:ascii="Times New Roman" w:hAnsi="Times New Roman" w:cs="Times New Roman"/>
          <w:sz w:val="24"/>
          <w:lang w:val="en-US" w:eastAsia="zh-CN"/>
        </w:rPr>
        <w:t>2.2</w:t>
      </w:r>
      <w:r>
        <w:rPr>
          <w:rFonts w:hint="default" w:ascii="Times New Roman" w:hAnsi="Times New Roman" w:cs="Times New Roman"/>
          <w:sz w:val="24"/>
          <w:lang w:eastAsia="zh-CN"/>
        </w:rPr>
        <w:t>公示</w:t>
      </w:r>
      <w:r>
        <w:rPr>
          <w:rFonts w:hint="default" w:ascii="Times New Roman" w:hAnsi="Times New Roman" w:cs="Times New Roman"/>
          <w:sz w:val="24"/>
        </w:rPr>
        <w:t>方式</w:t>
      </w:r>
    </w:p>
    <w:p>
      <w:pPr>
        <w:pStyle w:val="19"/>
        <w:spacing w:line="520" w:lineRule="exact"/>
        <w:ind w:firstLine="0" w:firstLineChars="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.2.1网络</w:t>
      </w:r>
    </w:p>
    <w:p>
      <w:pPr>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我单位于202</w:t>
      </w:r>
      <w:r>
        <w:rPr>
          <w:rFonts w:hint="default" w:ascii="Times New Roman" w:hAnsi="Times New Roman" w:cs="Times New Roman"/>
          <w:sz w:val="24"/>
          <w:lang w:val="en-US" w:eastAsia="zh-CN"/>
        </w:rPr>
        <w:t>4</w:t>
      </w:r>
      <w:r>
        <w:rPr>
          <w:rFonts w:hint="default" w:ascii="Times New Roman" w:hAnsi="Times New Roman" w:cs="Times New Roman"/>
          <w:sz w:val="24"/>
        </w:rPr>
        <w:t>年</w:t>
      </w:r>
      <w:r>
        <w:rPr>
          <w:rFonts w:hint="default" w:ascii="Times New Roman" w:hAnsi="Times New Roman" w:cs="Times New Roman"/>
          <w:sz w:val="24"/>
          <w:lang w:val="en-US" w:eastAsia="zh-CN"/>
        </w:rPr>
        <w:t>1</w:t>
      </w:r>
      <w:r>
        <w:rPr>
          <w:rFonts w:hint="default" w:ascii="Times New Roman" w:hAnsi="Times New Roman" w:cs="Times New Roman"/>
          <w:sz w:val="24"/>
        </w:rPr>
        <w:t>月</w:t>
      </w:r>
      <w:r>
        <w:rPr>
          <w:rFonts w:hint="default" w:ascii="Times New Roman" w:hAnsi="Times New Roman" w:cs="Times New Roman"/>
          <w:sz w:val="24"/>
          <w:lang w:val="en-US" w:eastAsia="zh-CN"/>
        </w:rPr>
        <w:t>25</w:t>
      </w:r>
      <w:r>
        <w:rPr>
          <w:rFonts w:hint="default" w:ascii="Times New Roman" w:hAnsi="Times New Roman" w:cs="Times New Roman"/>
          <w:sz w:val="24"/>
        </w:rPr>
        <w:t>日至202</w:t>
      </w:r>
      <w:r>
        <w:rPr>
          <w:rFonts w:hint="default" w:ascii="Times New Roman" w:hAnsi="Times New Roman" w:cs="Times New Roman"/>
          <w:sz w:val="24"/>
          <w:lang w:val="en-US" w:eastAsia="zh-CN"/>
        </w:rPr>
        <w:t>4</w:t>
      </w:r>
      <w:r>
        <w:rPr>
          <w:rFonts w:hint="default" w:ascii="Times New Roman" w:hAnsi="Times New Roman" w:cs="Times New Roman"/>
          <w:sz w:val="24"/>
        </w:rPr>
        <w:t>年</w:t>
      </w:r>
      <w:r>
        <w:rPr>
          <w:rFonts w:hint="default" w:ascii="Times New Roman" w:hAnsi="Times New Roman" w:cs="Times New Roman"/>
          <w:sz w:val="24"/>
          <w:lang w:val="en-US" w:eastAsia="zh-CN"/>
        </w:rPr>
        <w:t>1</w:t>
      </w:r>
      <w:r>
        <w:rPr>
          <w:rFonts w:hint="default" w:ascii="Times New Roman" w:hAnsi="Times New Roman" w:cs="Times New Roman"/>
          <w:sz w:val="24"/>
        </w:rPr>
        <w:t>月</w:t>
      </w:r>
      <w:r>
        <w:rPr>
          <w:rFonts w:hint="default" w:ascii="Times New Roman" w:hAnsi="Times New Roman" w:cs="Times New Roman"/>
          <w:sz w:val="24"/>
          <w:lang w:val="en-US" w:eastAsia="zh-CN"/>
        </w:rPr>
        <w:t>31</w:t>
      </w:r>
      <w:r>
        <w:rPr>
          <w:rFonts w:hint="default" w:ascii="Times New Roman" w:hAnsi="Times New Roman" w:cs="Times New Roman"/>
          <w:sz w:val="24"/>
        </w:rPr>
        <w:t>日在</w:t>
      </w:r>
      <w:r>
        <w:rPr>
          <w:rFonts w:hint="default" w:ascii="Times New Roman" w:hAnsi="Times New Roman" w:cs="Times New Roman"/>
          <w:sz w:val="24"/>
          <w:lang w:val="en-US" w:eastAsia="zh-CN"/>
        </w:rPr>
        <w:t>山东美陵中联环境工程有限公司网站</w:t>
      </w:r>
      <w:r>
        <w:rPr>
          <w:rFonts w:hint="default" w:ascii="Times New Roman" w:hAnsi="Times New Roman" w:cs="Times New Roman"/>
          <w:sz w:val="24"/>
        </w:rPr>
        <w:t>（</w:t>
      </w:r>
      <w:r>
        <w:rPr>
          <w:rFonts w:hint="default" w:ascii="Times New Roman" w:hAnsi="Times New Roman" w:eastAsia="宋体" w:cs="Times New Roman"/>
          <w:color w:val="auto"/>
          <w:sz w:val="24"/>
          <w:szCs w:val="24"/>
          <w:highlight w:val="none"/>
        </w:rPr>
        <w:t>http://zlh.sdmeiling.com.cn/X_xmgs.asp</w:t>
      </w:r>
      <w:r>
        <w:rPr>
          <w:rFonts w:hint="default" w:ascii="Times New Roman" w:hAnsi="Times New Roman" w:cs="Times New Roman"/>
          <w:sz w:val="24"/>
        </w:rPr>
        <w:t>）发布了</w:t>
      </w:r>
      <w:r>
        <w:rPr>
          <w:rFonts w:hint="default" w:ascii="Times New Roman" w:hAnsi="Times New Roman" w:cs="Times New Roman"/>
          <w:sz w:val="24"/>
          <w:lang w:val="en-US" w:eastAsia="zh-CN"/>
        </w:rPr>
        <w:t>公众参与公告，并附公众调查表、</w:t>
      </w:r>
      <w:r>
        <w:rPr>
          <w:rFonts w:hint="default" w:ascii="Times New Roman" w:hAnsi="Times New Roman" w:cs="Times New Roman"/>
          <w:sz w:val="24"/>
        </w:rPr>
        <w:t>环境影响报告书征求意见稿全文</w:t>
      </w:r>
      <w:r>
        <w:rPr>
          <w:rFonts w:hint="default" w:ascii="Times New Roman" w:hAnsi="Times New Roman" w:cs="Times New Roman"/>
          <w:sz w:val="24"/>
          <w:lang w:val="en-US" w:eastAsia="zh-CN"/>
        </w:rPr>
        <w:t>的链接。</w:t>
      </w:r>
      <w:r>
        <w:rPr>
          <w:rFonts w:hint="default" w:ascii="Times New Roman" w:hAnsi="Times New Roman" w:cs="Times New Roman"/>
          <w:sz w:val="24"/>
        </w:rPr>
        <w:t>截图如下：</w:t>
      </w:r>
    </w:p>
    <w:p>
      <w:pPr>
        <w:spacing w:line="360" w:lineRule="auto"/>
        <w:jc w:val="left"/>
        <w:rPr>
          <w:rFonts w:hint="eastAsia" w:ascii="Times New Roman" w:hAnsi="Times New Roman" w:eastAsia="宋体" w:cs="Times New Roman"/>
          <w:sz w:val="24"/>
          <w:lang w:eastAsia="zh-CN"/>
        </w:rPr>
      </w:pPr>
      <w:r>
        <w:drawing>
          <wp:inline distT="0" distB="0" distL="114300" distR="114300">
            <wp:extent cx="5269230" cy="5208905"/>
            <wp:effectExtent l="0" t="0" r="7620" b="10795"/>
            <wp:docPr id="6" name="图片 6" descr="172368001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3680016726"/>
                    <pic:cNvPicPr>
                      <a:picLocks noChangeAspect="1"/>
                    </pic:cNvPicPr>
                  </pic:nvPicPr>
                  <pic:blipFill>
                    <a:blip r:embed="rId5"/>
                    <a:stretch>
                      <a:fillRect/>
                    </a:stretch>
                  </pic:blipFill>
                  <pic:spPr>
                    <a:xfrm>
                      <a:off x="0" y="0"/>
                      <a:ext cx="5269230" cy="5208905"/>
                    </a:xfrm>
                    <a:prstGeom prst="rect">
                      <a:avLst/>
                    </a:prstGeom>
                  </pic:spPr>
                </pic:pic>
              </a:graphicData>
            </a:graphic>
          </wp:inline>
        </w:drawing>
      </w:r>
      <w:r>
        <w:rPr>
          <w:rFonts w:hint="eastAsia" w:ascii="Times New Roman" w:hAnsi="Times New Roman" w:eastAsia="宋体" w:cs="Times New Roman"/>
          <w:sz w:val="24"/>
          <w:lang w:eastAsia="zh-CN"/>
        </w:rPr>
        <w:drawing>
          <wp:inline distT="0" distB="0" distL="114300" distR="114300">
            <wp:extent cx="5273040" cy="4926965"/>
            <wp:effectExtent l="0" t="0" r="3810" b="6985"/>
            <wp:docPr id="11" name="图片 11" descr="172368004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3680045805"/>
                    <pic:cNvPicPr>
                      <a:picLocks noChangeAspect="1"/>
                    </pic:cNvPicPr>
                  </pic:nvPicPr>
                  <pic:blipFill>
                    <a:blip r:embed="rId6"/>
                    <a:stretch>
                      <a:fillRect/>
                    </a:stretch>
                  </pic:blipFill>
                  <pic:spPr>
                    <a:xfrm>
                      <a:off x="0" y="0"/>
                      <a:ext cx="5273040" cy="4926965"/>
                    </a:xfrm>
                    <a:prstGeom prst="rect">
                      <a:avLst/>
                    </a:prstGeom>
                  </pic:spPr>
                </pic:pic>
              </a:graphicData>
            </a:graphic>
          </wp:inline>
        </w:drawing>
      </w:r>
    </w:p>
    <w:p>
      <w:pPr>
        <w:pStyle w:val="19"/>
        <w:spacing w:line="520" w:lineRule="exact"/>
        <w:ind w:firstLine="0" w:firstLineChars="0"/>
        <w:rPr>
          <w:rFonts w:hint="default" w:ascii="Times New Roman" w:hAnsi="Times New Roman" w:eastAsia="宋体" w:cs="Times New Roman"/>
          <w:lang w:eastAsia="zh-CN"/>
        </w:rPr>
      </w:pPr>
      <w:r>
        <w:rPr>
          <w:rFonts w:hint="default" w:ascii="Times New Roman" w:hAnsi="Times New Roman" w:cs="Times New Roman"/>
          <w:sz w:val="24"/>
        </w:rPr>
        <w:t xml:space="preserve"> </w:t>
      </w:r>
      <w:r>
        <w:rPr>
          <w:rFonts w:hint="default" w:ascii="Times New Roman" w:hAnsi="Times New Roman" w:cs="Times New Roman"/>
          <w:lang w:val="en-US" w:eastAsia="zh-CN"/>
        </w:rPr>
        <w:t>2</w:t>
      </w:r>
      <w:r>
        <w:rPr>
          <w:rFonts w:hint="default" w:ascii="Times New Roman" w:hAnsi="Times New Roman" w:cs="Times New Roman"/>
        </w:rPr>
        <w:t>.2.</w:t>
      </w:r>
      <w:r>
        <w:rPr>
          <w:rFonts w:hint="eastAsia" w:ascii="Times New Roman" w:hAnsi="Times New Roman" w:cs="Times New Roman"/>
          <w:lang w:val="en-US" w:eastAsia="zh-CN"/>
        </w:rPr>
        <w:t>2</w:t>
      </w:r>
      <w:r>
        <w:rPr>
          <w:rFonts w:hint="default" w:ascii="Times New Roman" w:hAnsi="Times New Roman" w:cs="Times New Roman"/>
          <w:lang w:val="en-US" w:eastAsia="zh-CN"/>
        </w:rPr>
        <w:t>报纸</w:t>
      </w:r>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我单</w:t>
      </w:r>
      <w:r>
        <w:rPr>
          <w:rFonts w:hint="default" w:ascii="Times New Roman" w:hAnsi="Times New Roman" w:cs="Times New Roman"/>
          <w:sz w:val="24"/>
          <w:highlight w:val="none"/>
        </w:rPr>
        <w:t>位</w:t>
      </w:r>
      <w:r>
        <w:rPr>
          <w:rFonts w:hint="default" w:ascii="Times New Roman" w:hAnsi="Times New Roman" w:cs="Times New Roman"/>
          <w:sz w:val="24"/>
          <w:highlight w:val="none"/>
          <w:lang w:val="en-US" w:eastAsia="zh-CN"/>
        </w:rPr>
        <w:t>于202</w:t>
      </w:r>
      <w:r>
        <w:rPr>
          <w:rFonts w:hint="eastAsia" w:cs="Times New Roman"/>
          <w:sz w:val="24"/>
          <w:highlight w:val="none"/>
          <w:lang w:val="en-US" w:eastAsia="zh-CN"/>
        </w:rPr>
        <w:t>4</w:t>
      </w:r>
      <w:r>
        <w:rPr>
          <w:rFonts w:hint="default" w:ascii="Times New Roman" w:hAnsi="Times New Roman" w:cs="Times New Roman"/>
          <w:sz w:val="24"/>
          <w:highlight w:val="none"/>
          <w:lang w:val="en-US" w:eastAsia="zh-CN"/>
        </w:rPr>
        <w:t>年</w:t>
      </w:r>
      <w:r>
        <w:rPr>
          <w:rFonts w:hint="eastAsia" w:cs="Times New Roman"/>
          <w:sz w:val="24"/>
          <w:highlight w:val="none"/>
          <w:lang w:val="en-US" w:eastAsia="zh-CN"/>
        </w:rPr>
        <w:t>1</w:t>
      </w:r>
      <w:r>
        <w:rPr>
          <w:rFonts w:hint="default" w:ascii="Times New Roman" w:hAnsi="Times New Roman" w:cs="Times New Roman"/>
          <w:sz w:val="24"/>
          <w:highlight w:val="none"/>
          <w:lang w:val="en-US" w:eastAsia="zh-CN"/>
        </w:rPr>
        <w:t>月</w:t>
      </w:r>
      <w:r>
        <w:rPr>
          <w:rFonts w:hint="eastAsia" w:cs="Times New Roman"/>
          <w:sz w:val="24"/>
          <w:highlight w:val="none"/>
          <w:lang w:val="en-US" w:eastAsia="zh-CN"/>
        </w:rPr>
        <w:t>27</w:t>
      </w:r>
      <w:r>
        <w:rPr>
          <w:rFonts w:hint="default" w:ascii="Times New Roman" w:hAnsi="Times New Roman" w:cs="Times New Roman"/>
          <w:sz w:val="24"/>
          <w:highlight w:val="none"/>
          <w:lang w:val="en-US" w:eastAsia="zh-CN"/>
        </w:rPr>
        <w:t>日和202</w:t>
      </w:r>
      <w:r>
        <w:rPr>
          <w:rFonts w:hint="eastAsia" w:cs="Times New Roman"/>
          <w:sz w:val="24"/>
          <w:highlight w:val="none"/>
          <w:lang w:val="en-US" w:eastAsia="zh-CN"/>
        </w:rPr>
        <w:t>4</w:t>
      </w:r>
      <w:r>
        <w:rPr>
          <w:rFonts w:hint="default" w:ascii="Times New Roman" w:hAnsi="Times New Roman" w:cs="Times New Roman"/>
          <w:sz w:val="24"/>
          <w:highlight w:val="none"/>
          <w:lang w:val="en-US" w:eastAsia="zh-CN"/>
        </w:rPr>
        <w:t>年1月</w:t>
      </w:r>
      <w:r>
        <w:rPr>
          <w:rFonts w:hint="eastAsia" w:cs="Times New Roman"/>
          <w:sz w:val="24"/>
          <w:highlight w:val="none"/>
          <w:lang w:val="en-US" w:eastAsia="zh-CN"/>
        </w:rPr>
        <w:t>29</w:t>
      </w:r>
      <w:r>
        <w:rPr>
          <w:rFonts w:hint="default" w:ascii="Times New Roman" w:hAnsi="Times New Roman" w:cs="Times New Roman"/>
          <w:sz w:val="24"/>
          <w:highlight w:val="none"/>
          <w:lang w:val="en-US" w:eastAsia="zh-CN"/>
        </w:rPr>
        <w:t>日</w:t>
      </w:r>
      <w:r>
        <w:rPr>
          <w:rFonts w:hint="default" w:ascii="Times New Roman" w:hAnsi="Times New Roman" w:cs="Times New Roman"/>
          <w:sz w:val="24"/>
          <w:highlight w:val="none"/>
        </w:rPr>
        <w:t>在</w:t>
      </w:r>
      <w:r>
        <w:rPr>
          <w:rFonts w:hint="default" w:ascii="Times New Roman" w:hAnsi="Times New Roman" w:cs="Times New Roman"/>
          <w:sz w:val="24"/>
          <w:highlight w:val="none"/>
          <w:lang w:eastAsia="zh-CN"/>
        </w:rPr>
        <w:t>《</w:t>
      </w:r>
      <w:r>
        <w:rPr>
          <w:rFonts w:hint="default" w:ascii="Times New Roman" w:hAnsi="Times New Roman" w:cs="Times New Roman"/>
          <w:sz w:val="24"/>
          <w:lang w:val="en-US" w:eastAsia="zh-CN"/>
        </w:rPr>
        <w:t>联合日报</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刊登完成两次公示</w:t>
      </w:r>
      <w:r>
        <w:rPr>
          <w:rFonts w:hint="default" w:ascii="Times New Roman" w:hAnsi="Times New Roman" w:cs="Times New Roman"/>
          <w:sz w:val="24"/>
        </w:rPr>
        <w:t>，</w:t>
      </w:r>
      <w:r>
        <w:rPr>
          <w:rFonts w:hint="default" w:ascii="Times New Roman" w:hAnsi="Times New Roman" w:cs="Times New Roman"/>
          <w:sz w:val="24"/>
          <w:lang w:val="en-US" w:eastAsia="zh-CN"/>
        </w:rPr>
        <w:t>联合日报为山东省政协主办的知名公共纸质媒体，符合</w:t>
      </w:r>
      <w:r>
        <w:rPr>
          <w:rFonts w:hint="default" w:ascii="Times New Roman" w:hAnsi="Times New Roman" w:cs="Times New Roman"/>
          <w:sz w:val="24"/>
        </w:rPr>
        <w:t>《环境影响评价公众参与办法》</w:t>
      </w:r>
      <w:r>
        <w:rPr>
          <w:rFonts w:hint="default" w:ascii="Times New Roman" w:hAnsi="Times New Roman" w:cs="Times New Roman"/>
          <w:sz w:val="24"/>
          <w:lang w:val="en-US" w:eastAsia="zh-CN"/>
        </w:rPr>
        <w:t>要求。报纸公示</w:t>
      </w:r>
      <w:r>
        <w:rPr>
          <w:rFonts w:hint="default" w:ascii="Times New Roman" w:hAnsi="Times New Roman" w:cs="Times New Roman"/>
          <w:sz w:val="24"/>
        </w:rPr>
        <w:t>照片如下：</w:t>
      </w:r>
    </w:p>
    <w:p>
      <w:pPr>
        <w:spacing w:line="520" w:lineRule="exact"/>
        <w:jc w:val="left"/>
        <w:rPr>
          <w:rFonts w:hint="eastAsia" w:cs="Times New Roman"/>
          <w:sz w:val="24"/>
          <w:highlight w:val="none"/>
          <w:lang w:val="en-US" w:eastAsia="zh-CN"/>
        </w:rPr>
      </w:pPr>
    </w:p>
    <w:p>
      <w:pPr>
        <w:spacing w:line="520" w:lineRule="exact"/>
        <w:jc w:val="left"/>
        <w:rPr>
          <w:rFonts w:hint="eastAsia" w:cs="Times New Roman"/>
          <w:sz w:val="24"/>
          <w:highlight w:val="none"/>
          <w:lang w:val="en-US" w:eastAsia="zh-CN"/>
        </w:rPr>
      </w:pPr>
    </w:p>
    <w:p>
      <w:pPr>
        <w:spacing w:line="520" w:lineRule="exact"/>
        <w:jc w:val="left"/>
        <w:rPr>
          <w:rFonts w:hint="eastAsia" w:cs="Times New Roman"/>
          <w:sz w:val="24"/>
          <w:highlight w:val="none"/>
          <w:lang w:val="en-US" w:eastAsia="zh-CN"/>
        </w:rPr>
      </w:pPr>
    </w:p>
    <w:p>
      <w:pPr>
        <w:spacing w:line="520" w:lineRule="exact"/>
        <w:jc w:val="left"/>
        <w:rPr>
          <w:rFonts w:hint="eastAsia" w:cs="Times New Roman"/>
          <w:sz w:val="24"/>
          <w:highlight w:val="none"/>
          <w:lang w:val="en-US" w:eastAsia="zh-CN"/>
        </w:rPr>
      </w:pPr>
    </w:p>
    <w:p>
      <w:pPr>
        <w:spacing w:line="520" w:lineRule="exact"/>
        <w:jc w:val="left"/>
        <w:rPr>
          <w:rFonts w:hint="eastAsia" w:cs="Times New Roman"/>
          <w:sz w:val="24"/>
          <w:highlight w:val="none"/>
          <w:lang w:val="en-US" w:eastAsia="zh-CN"/>
        </w:rPr>
      </w:pPr>
    </w:p>
    <w:p>
      <w:pPr>
        <w:pStyle w:val="9"/>
        <w:rPr>
          <w:rFonts w:hint="eastAsia" w:cs="Times New Roman"/>
          <w:sz w:val="24"/>
          <w:highlight w:val="none"/>
          <w:lang w:val="en-US" w:eastAsia="zh-CN"/>
        </w:rPr>
      </w:pPr>
    </w:p>
    <w:p>
      <w:pPr>
        <w:rPr>
          <w:rFonts w:hint="eastAsia" w:cs="Times New Roman"/>
          <w:sz w:val="24"/>
          <w:highlight w:val="none"/>
          <w:lang w:val="en-US" w:eastAsia="zh-CN"/>
        </w:rPr>
      </w:pPr>
    </w:p>
    <w:p>
      <w:pPr>
        <w:pStyle w:val="9"/>
        <w:rPr>
          <w:rFonts w:hint="eastAsia" w:cs="Times New Roman"/>
          <w:sz w:val="24"/>
          <w:highlight w:val="none"/>
          <w:lang w:val="en-US" w:eastAsia="zh-CN"/>
        </w:rPr>
      </w:pPr>
    </w:p>
    <w:p>
      <w:pPr>
        <w:rPr>
          <w:rFonts w:hint="eastAsia"/>
          <w:lang w:val="en-US" w:eastAsia="zh-CN"/>
        </w:rPr>
      </w:pPr>
    </w:p>
    <w:p>
      <w:pPr>
        <w:spacing w:line="520" w:lineRule="exact"/>
        <w:jc w:val="left"/>
        <w:rPr>
          <w:rFonts w:hint="eastAsia" w:cs="Times New Roman"/>
          <w:sz w:val="24"/>
          <w:highlight w:val="none"/>
          <w:lang w:val="en-US" w:eastAsia="zh-CN"/>
        </w:rPr>
      </w:pPr>
      <w:r>
        <w:rPr>
          <w:rFonts w:hint="default" w:ascii="Times New Roman" w:hAnsi="Times New Roman" w:eastAsia="宋体" w:cs="Times New Roman"/>
          <w:sz w:val="24"/>
          <w:lang w:eastAsia="zh-CN"/>
        </w:rPr>
        <w:drawing>
          <wp:anchor distT="0" distB="0" distL="114300" distR="114300" simplePos="0" relativeHeight="251661312" behindDoc="1" locked="0" layoutInCell="1" allowOverlap="1">
            <wp:simplePos x="0" y="0"/>
            <wp:positionH relativeFrom="column">
              <wp:posOffset>28575</wp:posOffset>
            </wp:positionH>
            <wp:positionV relativeFrom="paragraph">
              <wp:posOffset>327660</wp:posOffset>
            </wp:positionV>
            <wp:extent cx="5241290" cy="6988175"/>
            <wp:effectExtent l="0" t="0" r="16510" b="3175"/>
            <wp:wrapNone/>
            <wp:docPr id="3" name="图片 3" descr="微信图片_2024081415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814150713"/>
                    <pic:cNvPicPr>
                      <a:picLocks noChangeAspect="1"/>
                    </pic:cNvPicPr>
                  </pic:nvPicPr>
                  <pic:blipFill>
                    <a:blip r:embed="rId7"/>
                    <a:stretch>
                      <a:fillRect/>
                    </a:stretch>
                  </pic:blipFill>
                  <pic:spPr>
                    <a:xfrm>
                      <a:off x="0" y="0"/>
                      <a:ext cx="5241290" cy="6988175"/>
                    </a:xfrm>
                    <a:prstGeom prst="rect">
                      <a:avLst/>
                    </a:prstGeom>
                  </pic:spPr>
                </pic:pic>
              </a:graphicData>
            </a:graphic>
          </wp:anchor>
        </w:drawing>
      </w:r>
      <w:r>
        <w:rPr>
          <w:rFonts w:hint="default" w:ascii="Times New Roman" w:hAnsi="Times New Roman" w:cs="Times New Roman"/>
          <w:sz w:val="24"/>
          <w:highlight w:val="none"/>
          <w:lang w:val="en-US" w:eastAsia="zh-CN"/>
        </w:rPr>
        <w:t>第一次报纸公示</w:t>
      </w:r>
      <w:r>
        <w:rPr>
          <w:rFonts w:hint="eastAsia" w:cs="Times New Roman"/>
          <w:sz w:val="24"/>
          <w:highlight w:val="none"/>
          <w:lang w:val="en-US" w:eastAsia="zh-CN"/>
        </w:rPr>
        <w:t>：</w:t>
      </w:r>
    </w:p>
    <w:p>
      <w:pPr>
        <w:spacing w:line="520" w:lineRule="exact"/>
        <w:jc w:val="left"/>
        <w:rPr>
          <w:rFonts w:hint="default" w:ascii="Times New Roman" w:hAnsi="Times New Roman" w:eastAsia="宋体" w:cs="Times New Roman"/>
          <w:sz w:val="24"/>
          <w:lang w:eastAsia="zh-CN"/>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eastAsia" w:ascii="Times New Roman" w:hAnsi="Times New Roman" w:eastAsia="宋体" w:cs="Times New Roman"/>
          <w:sz w:val="24"/>
          <w:lang w:eastAsia="zh-CN"/>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r>
        <w:drawing>
          <wp:anchor distT="0" distB="0" distL="114300" distR="114300" simplePos="0" relativeHeight="251661312" behindDoc="1" locked="0" layoutInCell="1" allowOverlap="1">
            <wp:simplePos x="0" y="0"/>
            <wp:positionH relativeFrom="column">
              <wp:posOffset>1967230</wp:posOffset>
            </wp:positionH>
            <wp:positionV relativeFrom="paragraph">
              <wp:posOffset>85090</wp:posOffset>
            </wp:positionV>
            <wp:extent cx="1350645" cy="3802380"/>
            <wp:effectExtent l="0" t="0" r="1905"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1350645" cy="3802380"/>
                    </a:xfrm>
                    <a:prstGeom prst="rect">
                      <a:avLst/>
                    </a:prstGeom>
                    <a:noFill/>
                    <a:ln>
                      <a:noFill/>
                    </a:ln>
                  </pic:spPr>
                </pic:pic>
              </a:graphicData>
            </a:graphic>
          </wp:anchor>
        </w:drawing>
      </w: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eastAsia="宋体" w:cs="Times New Roman"/>
          <w:sz w:val="24"/>
          <w:lang w:eastAsia="zh-CN"/>
        </w:rPr>
      </w:pPr>
      <w:r>
        <w:rPr>
          <w:rFonts w:hint="default" w:ascii="Times New Roman" w:hAnsi="Times New Roman" w:cs="Times New Roman"/>
          <w:sz w:val="24"/>
        </w:rPr>
        <mc:AlternateContent>
          <mc:Choice Requires="wps">
            <w:drawing>
              <wp:anchor distT="0" distB="0" distL="114300" distR="114300" simplePos="0" relativeHeight="251659264" behindDoc="0" locked="0" layoutInCell="1" allowOverlap="1">
                <wp:simplePos x="0" y="0"/>
                <wp:positionH relativeFrom="column">
                  <wp:posOffset>111760</wp:posOffset>
                </wp:positionH>
                <wp:positionV relativeFrom="paragraph">
                  <wp:posOffset>326390</wp:posOffset>
                </wp:positionV>
                <wp:extent cx="1113790" cy="2948940"/>
                <wp:effectExtent l="12700" t="12700" r="16510" b="29210"/>
                <wp:wrapNone/>
                <wp:docPr id="8" name="矩形 8"/>
                <wp:cNvGraphicFramePr/>
                <a:graphic xmlns:a="http://schemas.openxmlformats.org/drawingml/2006/main">
                  <a:graphicData uri="http://schemas.microsoft.com/office/word/2010/wordprocessingShape">
                    <wps:wsp>
                      <wps:cNvSpPr/>
                      <wps:spPr>
                        <a:xfrm>
                          <a:off x="1551305" y="5432425"/>
                          <a:ext cx="1113790" cy="2948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pt;margin-top:25.7pt;height:232.2pt;width:87.7pt;z-index:251659264;v-text-anchor:middle;mso-width-relative:page;mso-height-relative:page;" filled="f" stroked="t" coordsize="21600,21600" o:gfxdata="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85mvR1wAAAAkBAAAPAAAAAAAAAAEAIAAAACIAAABkcnMvZG93&#10;bnJldi54bWxQSwECFAAUAAAACACHTuJAZNtz+HMCAADMBAAADgAAAAAAAAABACAAAAAmAQAAZHJz&#10;L2Uyb0RvYy54bWxQSwUGAAAAAAYABgBZAQAACwYAAAAA&#10;">
                <v:fill on="f" focussize="0,0"/>
                <v:stroke weight="2pt" color="#FF0000 [3204]" joinstyle="round"/>
                <v:imagedata o:title=""/>
                <o:lock v:ext="edit" aspectratio="f"/>
                <v:textbox>
                  <w:txbxContent>
                    <w:p>
                      <w:pPr>
                        <w:jc w:val="center"/>
                      </w:pPr>
                    </w:p>
                  </w:txbxContent>
                </v:textbox>
              </v:rect>
            </w:pict>
          </mc:Fallback>
        </mc:AlternateContent>
      </w: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1225550</wp:posOffset>
                </wp:positionH>
                <wp:positionV relativeFrom="paragraph">
                  <wp:posOffset>120650</wp:posOffset>
                </wp:positionV>
                <wp:extent cx="807085" cy="359410"/>
                <wp:effectExtent l="3810" t="11430" r="8255" b="10160"/>
                <wp:wrapNone/>
                <wp:docPr id="9" name="直接箭头连接符 9"/>
                <wp:cNvGraphicFramePr/>
                <a:graphic xmlns:a="http://schemas.openxmlformats.org/drawingml/2006/main">
                  <a:graphicData uri="http://schemas.microsoft.com/office/word/2010/wordprocessingShape">
                    <wps:wsp>
                      <wps:cNvCnPr/>
                      <wps:spPr>
                        <a:xfrm flipV="1">
                          <a:off x="2368550" y="6202680"/>
                          <a:ext cx="807085" cy="359410"/>
                        </a:xfrm>
                        <a:prstGeom prst="straightConnector1">
                          <a:avLst/>
                        </a:prstGeom>
                        <a:ln w="1905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6.5pt;margin-top:9.5pt;height:28.3pt;width:63.55pt;z-index:251661312;mso-width-relative:page;mso-height-relative:page;" filled="f" stroked="t" coordsize="21600,21600" o:gfxdata="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3lFCzZAAAACQEAAA8AAAAA&#10;AAAAAQAgAAAAIgAAAGRycy9kb3ducmV2LnhtbFBLAQIUABQAAAAIAIdO4kC6t4SmEwIAAOIDAAAO&#10;AAAAAAAAAAEAIAAAACgBAABkcnMvZTJvRG9jLnhtbFBLBQYAAAAABgAGAFkBAACtBQAAAAA=&#10;">
                <v:fill on="f" focussize="0,0"/>
                <v:stroke weight="1.5pt" color="#FF0000 [3204]" joinstyle="round" endarrow="open"/>
                <v:imagedata o:title=""/>
                <o:lock v:ext="edit" aspectratio="f"/>
              </v:shape>
            </w:pict>
          </mc:Fallback>
        </mc:AlternateContent>
      </w: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highlight w:val="none"/>
          <w:lang w:val="en-US" w:eastAsia="zh-CN"/>
        </w:rPr>
      </w:pPr>
    </w:p>
    <w:p>
      <w:pPr>
        <w:spacing w:line="520" w:lineRule="exact"/>
        <w:jc w:val="left"/>
        <w:rPr>
          <w:rFonts w:hint="default" w:ascii="Times New Roman" w:hAnsi="Times New Roman" w:cs="Times New Roman"/>
          <w:sz w:val="24"/>
          <w:highlight w:val="none"/>
          <w:lang w:val="en-US" w:eastAsia="zh-CN"/>
        </w:rPr>
      </w:pPr>
    </w:p>
    <w:p>
      <w:pPr>
        <w:spacing w:line="520" w:lineRule="exact"/>
        <w:jc w:val="left"/>
        <w:rPr>
          <w:rFonts w:hint="default" w:ascii="Times New Roman" w:hAnsi="Times New Roman" w:cs="Times New Roman"/>
          <w:sz w:val="24"/>
          <w:highlight w:val="none"/>
          <w:lang w:val="en-US" w:eastAsia="zh-CN"/>
        </w:rPr>
      </w:pPr>
    </w:p>
    <w:p>
      <w:pPr>
        <w:spacing w:line="520" w:lineRule="exact"/>
        <w:jc w:val="left"/>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lang w:eastAsia="zh-CN"/>
        </w:rPr>
        <w:drawing>
          <wp:anchor distT="0" distB="0" distL="114300" distR="114300" simplePos="0" relativeHeight="251662336" behindDoc="1" locked="0" layoutInCell="1" allowOverlap="1">
            <wp:simplePos x="0" y="0"/>
            <wp:positionH relativeFrom="column">
              <wp:posOffset>9525</wp:posOffset>
            </wp:positionH>
            <wp:positionV relativeFrom="paragraph">
              <wp:posOffset>324485</wp:posOffset>
            </wp:positionV>
            <wp:extent cx="5241290" cy="7810500"/>
            <wp:effectExtent l="0" t="0" r="16510" b="0"/>
            <wp:wrapNone/>
            <wp:docPr id="10" name="图片 10" descr="微信图片_20240814150710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814150710_cr"/>
                    <pic:cNvPicPr>
                      <a:picLocks noChangeAspect="1"/>
                    </pic:cNvPicPr>
                  </pic:nvPicPr>
                  <pic:blipFill>
                    <a:blip r:embed="rId9"/>
                    <a:stretch>
                      <a:fillRect/>
                    </a:stretch>
                  </pic:blipFill>
                  <pic:spPr>
                    <a:xfrm>
                      <a:off x="0" y="0"/>
                      <a:ext cx="5241290" cy="7810500"/>
                    </a:xfrm>
                    <a:prstGeom prst="rect">
                      <a:avLst/>
                    </a:prstGeom>
                  </pic:spPr>
                </pic:pic>
              </a:graphicData>
            </a:graphic>
          </wp:anchor>
        </w:drawing>
      </w:r>
      <w:r>
        <w:rPr>
          <w:rFonts w:hint="default" w:ascii="Times New Roman" w:hAnsi="Times New Roman" w:cs="Times New Roman"/>
          <w:sz w:val="24"/>
          <w:highlight w:val="none"/>
          <w:lang w:val="en-US" w:eastAsia="zh-CN"/>
        </w:rPr>
        <w:t>第二次报纸公示：</w:t>
      </w:r>
    </w:p>
    <w:p>
      <w:pPr>
        <w:spacing w:line="520" w:lineRule="exact"/>
        <w:jc w:val="left"/>
        <w:rPr>
          <w:rFonts w:hint="default" w:ascii="Times New Roman" w:hAnsi="Times New Roman" w:eastAsia="宋体" w:cs="Times New Roman"/>
          <w:sz w:val="24"/>
          <w:lang w:eastAsia="zh-CN"/>
        </w:rPr>
      </w:pPr>
    </w:p>
    <w:p>
      <w:pPr>
        <w:spacing w:line="520" w:lineRule="exact"/>
        <w:jc w:val="left"/>
        <w:rPr>
          <w:rFonts w:hint="default" w:ascii="Times New Roman" w:hAnsi="Times New Roman" w:eastAsia="宋体" w:cs="Times New Roman"/>
          <w:sz w:val="24"/>
          <w:lang w:eastAsia="zh-CN"/>
        </w:rPr>
      </w:pPr>
    </w:p>
    <w:p>
      <w:pPr>
        <w:spacing w:line="520" w:lineRule="exact"/>
        <w:jc w:val="left"/>
        <w:rPr>
          <w:rFonts w:hint="default" w:ascii="Times New Roman" w:hAnsi="Times New Roman" w:eastAsia="宋体" w:cs="Times New Roman"/>
          <w:sz w:val="24"/>
          <w:lang w:eastAsia="zh-CN"/>
        </w:rPr>
      </w:pPr>
    </w:p>
    <w:p>
      <w:pPr>
        <w:spacing w:line="520" w:lineRule="exact"/>
        <w:jc w:val="left"/>
        <w:rPr>
          <w:rFonts w:hint="default" w:ascii="Times New Roman" w:hAnsi="Times New Roman" w:cs="Times New Roman"/>
          <w:sz w:val="24"/>
        </w:rPr>
      </w:pP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64770</wp:posOffset>
                </wp:positionH>
                <wp:positionV relativeFrom="paragraph">
                  <wp:posOffset>3916680</wp:posOffset>
                </wp:positionV>
                <wp:extent cx="1113155" cy="2911475"/>
                <wp:effectExtent l="12700" t="12700" r="17145" b="28575"/>
                <wp:wrapNone/>
                <wp:docPr id="13" name="矩形 13"/>
                <wp:cNvGraphicFramePr/>
                <a:graphic xmlns:a="http://schemas.openxmlformats.org/drawingml/2006/main">
                  <a:graphicData uri="http://schemas.microsoft.com/office/word/2010/wordprocessingShape">
                    <wps:wsp>
                      <wps:cNvSpPr/>
                      <wps:spPr>
                        <a:xfrm>
                          <a:off x="0" y="0"/>
                          <a:ext cx="1113155" cy="291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pt;margin-top:308.4pt;height:229.25pt;width:87.65pt;z-index:251663360;v-text-anchor:middle;mso-width-relative:page;mso-height-relative:page;" filled="f" stroked="t" coordsize="21600,21600" o:gfxdata="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KJc8x2AAAAAsBAAAPAAAAAAAAAAEAIAAAACIAAABkcnMvZG93bnJldi54bWxQSwEC&#10;FAAUAAAACACHTuJApH9jj2YCAADCBAAADgAAAAAAAAABACAAAAAnAQAAZHJzL2Uyb0RvYy54bWxQ&#10;SwUGAAAAAAYABgBZAQAA/wUAAAAA&#10;">
                <v:fill on="f" focussize="0,0"/>
                <v:stroke weight="2pt" color="#FF0000 [3204]" joinstyle="round"/>
                <v:imagedata o:title=""/>
                <o:lock v:ext="edit" aspectratio="f"/>
                <v:textbox>
                  <w:txbxContent>
                    <w:p>
                      <w:pPr>
                        <w:jc w:val="center"/>
                      </w:pPr>
                    </w:p>
                  </w:txbxContent>
                </v:textbox>
              </v:rect>
            </w:pict>
          </mc:Fallback>
        </mc:AlternateContent>
      </w:r>
    </w:p>
    <w:p>
      <w:pPr>
        <w:spacing w:line="520" w:lineRule="exact"/>
        <w:jc w:val="left"/>
        <w:rPr>
          <w:rFonts w:hint="default" w:ascii="Times New Roman" w:hAnsi="Times New Roman" w:cs="Times New Roman"/>
          <w:sz w:val="24"/>
        </w:rPr>
      </w:pPr>
    </w:p>
    <w:p>
      <w:pPr>
        <w:spacing w:line="520" w:lineRule="exact"/>
        <w:jc w:val="left"/>
        <w:rPr>
          <w:rFonts w:hint="eastAsia" w:ascii="Times New Roman" w:hAnsi="Times New Roman" w:eastAsia="宋体" w:cs="Times New Roman"/>
          <w:sz w:val="24"/>
          <w:lang w:eastAsia="zh-CN"/>
        </w:rPr>
      </w:pPr>
    </w:p>
    <w:p>
      <w:pPr>
        <w:spacing w:line="520" w:lineRule="exact"/>
        <w:jc w:val="left"/>
        <w:rPr>
          <w:rFonts w:hint="default" w:ascii="Times New Roman" w:hAnsi="Times New Roman" w:cs="Times New Roman"/>
          <w:sz w:val="24"/>
        </w:rPr>
      </w:pPr>
    </w:p>
    <w:p>
      <w:pPr>
        <w:spacing w:line="520" w:lineRule="exact"/>
        <w:jc w:val="left"/>
        <w:rPr>
          <w:rFonts w:hint="eastAsia" w:ascii="Times New Roman" w:hAnsi="Times New Roman" w:eastAsia="宋体" w:cs="Times New Roman"/>
          <w:sz w:val="24"/>
          <w:lang w:eastAsia="zh-CN"/>
        </w:rPr>
      </w:pPr>
    </w:p>
    <w:p>
      <w:pPr>
        <w:spacing w:line="520" w:lineRule="exact"/>
        <w:jc w:val="left"/>
        <w:rPr>
          <w:rFonts w:hint="default" w:ascii="Times New Roman" w:hAnsi="Times New Roman" w:cs="Times New Roman"/>
          <w:sz w:val="24"/>
        </w:rPr>
      </w:pPr>
    </w:p>
    <w:p>
      <w:pPr>
        <w:spacing w:line="520" w:lineRule="exact"/>
        <w:jc w:val="left"/>
        <w:rPr>
          <w:rFonts w:hint="eastAsia" w:ascii="Times New Roman" w:hAnsi="Times New Roman" w:eastAsia="宋体" w:cs="Times New Roman"/>
          <w:sz w:val="24"/>
          <w:lang w:eastAsia="zh-CN"/>
        </w:rPr>
      </w:pP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r>
        <w:rPr>
          <w:rFonts w:hint="default" w:ascii="Times New Roman" w:hAnsi="Times New Roman" w:eastAsia="宋体" w:cs="Times New Roman"/>
          <w:sz w:val="24"/>
          <w:lang w:eastAsia="zh-CN"/>
        </w:rPr>
        <w:drawing>
          <wp:anchor distT="0" distB="0" distL="114300" distR="114300" simplePos="0" relativeHeight="251661312" behindDoc="0" locked="0" layoutInCell="1" allowOverlap="1">
            <wp:simplePos x="0" y="0"/>
            <wp:positionH relativeFrom="column">
              <wp:posOffset>1892300</wp:posOffset>
            </wp:positionH>
            <wp:positionV relativeFrom="paragraph">
              <wp:posOffset>164465</wp:posOffset>
            </wp:positionV>
            <wp:extent cx="1496695" cy="4006215"/>
            <wp:effectExtent l="0" t="0" r="8255" b="13335"/>
            <wp:wrapTopAndBottom/>
            <wp:docPr id="5" name="图片 5" descr="微信图片_2024013015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130154802"/>
                    <pic:cNvPicPr>
                      <a:picLocks noChangeAspect="1"/>
                    </pic:cNvPicPr>
                  </pic:nvPicPr>
                  <pic:blipFill>
                    <a:blip r:embed="rId10"/>
                    <a:stretch>
                      <a:fillRect/>
                    </a:stretch>
                  </pic:blipFill>
                  <pic:spPr>
                    <a:xfrm>
                      <a:off x="0" y="0"/>
                      <a:ext cx="1496695" cy="4006215"/>
                    </a:xfrm>
                    <a:prstGeom prst="rect">
                      <a:avLst/>
                    </a:prstGeom>
                  </pic:spPr>
                </pic:pic>
              </a:graphicData>
            </a:graphic>
          </wp:anchor>
        </w:drawing>
      </w:r>
      <w:r>
        <w:rPr>
          <w:sz w:val="24"/>
        </w:rPr>
        <mc:AlternateContent>
          <mc:Choice Requires="wps">
            <w:drawing>
              <wp:anchor distT="0" distB="0" distL="114300" distR="114300" simplePos="0" relativeHeight="251664384" behindDoc="0" locked="0" layoutInCell="1" allowOverlap="1">
                <wp:simplePos x="0" y="0"/>
                <wp:positionH relativeFrom="column">
                  <wp:posOffset>1187450</wp:posOffset>
                </wp:positionH>
                <wp:positionV relativeFrom="paragraph">
                  <wp:posOffset>2392680</wp:posOffset>
                </wp:positionV>
                <wp:extent cx="807085" cy="359410"/>
                <wp:effectExtent l="3810" t="11430" r="8255" b="10160"/>
                <wp:wrapNone/>
                <wp:docPr id="14" name="直接箭头连接符 14"/>
                <wp:cNvGraphicFramePr/>
                <a:graphic xmlns:a="http://schemas.openxmlformats.org/drawingml/2006/main">
                  <a:graphicData uri="http://schemas.microsoft.com/office/word/2010/wordprocessingShape">
                    <wps:wsp>
                      <wps:cNvCnPr/>
                      <wps:spPr>
                        <a:xfrm flipV="1">
                          <a:off x="0" y="0"/>
                          <a:ext cx="807085" cy="359410"/>
                        </a:xfrm>
                        <a:prstGeom prst="straightConnector1">
                          <a:avLst/>
                        </a:prstGeom>
                        <a:ln w="1905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3.5pt;margin-top:188.4pt;height:28.3pt;width:63.55pt;z-index:251664384;mso-width-relative:page;mso-height-relative:page;" filled="f" stroked="t" coordsize="21600,21600" o:gfxdata="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Ec3e2gAAAAsBAAAPAAAAAAAAAAEAIAAAACIA&#10;AABkcnMvZG93bnJldi54bWxQSwECFAAUAAAACACHTuJAVjhDWQcCAADYAwAADgAAAAAAAAABACAA&#10;AAApAQAAZHJzL2Uyb0RvYy54bWxQSwUGAAAAAAYABgBZAQAAogUAAAAA&#10;">
                <v:fill on="f" focussize="0,0"/>
                <v:stroke weight="1.5pt" color="#FF0000 [3204]" joinstyle="round" endarrow="open"/>
                <v:imagedata o:title=""/>
                <o:lock v:ext="edit" aspectratio="f"/>
              </v:shape>
            </w:pict>
          </mc:Fallback>
        </mc:AlternateContent>
      </w:r>
    </w:p>
    <w:p>
      <w:pPr>
        <w:spacing w:line="520" w:lineRule="exact"/>
        <w:jc w:val="left"/>
        <w:rPr>
          <w:rFonts w:hint="default" w:ascii="Times New Roman" w:hAnsi="Times New Roman" w:cs="Times New Roman"/>
          <w:sz w:val="24"/>
        </w:rPr>
      </w:pPr>
    </w:p>
    <w:p>
      <w:pPr>
        <w:spacing w:line="520" w:lineRule="exact"/>
        <w:jc w:val="left"/>
        <w:rPr>
          <w:rFonts w:hint="default" w:ascii="Times New Roman" w:hAnsi="Times New Roman" w:cs="Times New Roman"/>
          <w:sz w:val="24"/>
        </w:rPr>
      </w:pPr>
      <w:r>
        <w:rPr>
          <w:rFonts w:hint="eastAsia" w:ascii="Times New Roman" w:hAnsi="Times New Roman" w:cs="Times New Roman"/>
          <w:sz w:val="24"/>
          <w:lang w:val="en-US" w:eastAsia="zh-CN"/>
        </w:rPr>
        <w:t>2</w:t>
      </w:r>
      <w:r>
        <w:rPr>
          <w:rFonts w:hint="default" w:ascii="Times New Roman" w:hAnsi="Times New Roman" w:cs="Times New Roman"/>
          <w:sz w:val="24"/>
        </w:rPr>
        <w:t>.3查阅情况</w:t>
      </w:r>
    </w:p>
    <w:p>
      <w:pPr>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公示期间，我单位在</w:t>
      </w:r>
      <w:r>
        <w:rPr>
          <w:rFonts w:hint="eastAsia" w:cs="Times New Roman"/>
          <w:sz w:val="24"/>
          <w:lang w:eastAsia="zh-CN"/>
        </w:rPr>
        <w:t>山东齐胜工贸股份有限公司</w:t>
      </w:r>
      <w:r>
        <w:rPr>
          <w:rFonts w:hint="default" w:ascii="Times New Roman" w:hAnsi="Times New Roman" w:cs="Times New Roman"/>
          <w:sz w:val="24"/>
        </w:rPr>
        <w:t>厂区接待室设置报告书征求意见稿查阅场所，供公众前来查阅。</w:t>
      </w:r>
    </w:p>
    <w:p>
      <w:pPr>
        <w:spacing w:line="520" w:lineRule="exact"/>
        <w:jc w:val="left"/>
        <w:rPr>
          <w:rFonts w:hint="default" w:ascii="Times New Roman" w:hAnsi="Times New Roman" w:cs="Times New Roman"/>
          <w:sz w:val="24"/>
        </w:rPr>
      </w:pPr>
      <w:r>
        <w:rPr>
          <w:rFonts w:hint="eastAsia" w:ascii="Times New Roman" w:hAnsi="Times New Roman" w:cs="Times New Roman"/>
          <w:sz w:val="24"/>
          <w:lang w:val="en-US" w:eastAsia="zh-CN"/>
        </w:rPr>
        <w:t>2</w:t>
      </w:r>
      <w:r>
        <w:rPr>
          <w:rFonts w:hint="default" w:ascii="Times New Roman" w:hAnsi="Times New Roman" w:cs="Times New Roman"/>
          <w:sz w:val="24"/>
        </w:rPr>
        <w:t>.4公众提出意见情况</w:t>
      </w:r>
    </w:p>
    <w:p>
      <w:pPr>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征求意见稿公告期间，未收到民众的电话、邮件、书面信件或其他任何关于本项目的环境保护方面的反馈意见。</w:t>
      </w:r>
    </w:p>
    <w:p>
      <w:pPr>
        <w:spacing w:line="520" w:lineRule="exact"/>
        <w:jc w:val="left"/>
        <w:rPr>
          <w:rFonts w:hint="default" w:ascii="Times New Roman" w:hAnsi="Times New Roman" w:cs="Times New Roman"/>
          <w:b/>
          <w:sz w:val="24"/>
        </w:rPr>
      </w:pPr>
      <w:r>
        <w:rPr>
          <w:rFonts w:hint="default" w:ascii="Times New Roman" w:hAnsi="Times New Roman" w:cs="Times New Roman"/>
          <w:b/>
          <w:sz w:val="24"/>
          <w:lang w:val="en-US" w:eastAsia="zh-CN"/>
        </w:rPr>
        <w:t>3</w:t>
      </w:r>
      <w:r>
        <w:rPr>
          <w:rFonts w:hint="default" w:ascii="Times New Roman" w:hAnsi="Times New Roman" w:cs="Times New Roman"/>
          <w:b/>
          <w:sz w:val="24"/>
        </w:rPr>
        <w:t>、报批前的公开情况</w:t>
      </w:r>
    </w:p>
    <w:p>
      <w:pPr>
        <w:spacing w:line="520" w:lineRule="exact"/>
        <w:ind w:firstLine="480" w:firstLineChars="200"/>
        <w:jc w:val="left"/>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rPr>
        <w:t>在</w:t>
      </w:r>
      <w:r>
        <w:rPr>
          <w:rFonts w:hint="default" w:ascii="Times New Roman" w:hAnsi="Times New Roman" w:cs="Times New Roman"/>
          <w:sz w:val="24"/>
          <w:lang w:eastAsia="zh-CN"/>
        </w:rPr>
        <w:t>《</w:t>
      </w:r>
      <w:r>
        <w:rPr>
          <w:rFonts w:hint="eastAsia" w:cs="Times New Roman"/>
          <w:sz w:val="24"/>
          <w:lang w:eastAsia="zh-CN"/>
        </w:rPr>
        <w:t>山东齐胜工贸股份有限公司15万吨/年加氢装置反应及分馏系统技术改造项目</w:t>
      </w:r>
      <w:r>
        <w:rPr>
          <w:rFonts w:hint="default" w:ascii="Times New Roman" w:hAnsi="Times New Roman" w:cs="Times New Roman"/>
          <w:sz w:val="24"/>
          <w:lang w:val="en-US" w:eastAsia="zh-CN"/>
        </w:rPr>
        <w:t>环境影响评价报告书</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编制完成后上报淄博市生态环境局之</w:t>
      </w:r>
      <w:r>
        <w:rPr>
          <w:rFonts w:hint="default" w:ascii="Times New Roman" w:hAnsi="Times New Roman" w:cs="Times New Roman"/>
          <w:sz w:val="24"/>
          <w:highlight w:val="none"/>
          <w:lang w:val="en-US" w:eastAsia="zh-CN"/>
        </w:rPr>
        <w:t>前</w:t>
      </w:r>
      <w:r>
        <w:rPr>
          <w:rFonts w:hint="default" w:ascii="Times New Roman" w:hAnsi="Times New Roman" w:cs="Times New Roman"/>
          <w:sz w:val="24"/>
          <w:highlight w:val="none"/>
        </w:rPr>
        <w:t>，我单位</w:t>
      </w:r>
      <w:r>
        <w:rPr>
          <w:rFonts w:hint="default" w:ascii="Times New Roman" w:hAnsi="Times New Roman" w:cs="Times New Roman"/>
          <w:sz w:val="24"/>
          <w:highlight w:val="none"/>
          <w:lang w:val="en-US" w:eastAsia="zh-CN"/>
        </w:rPr>
        <w:t>于202</w:t>
      </w:r>
      <w:r>
        <w:rPr>
          <w:rFonts w:hint="eastAsia" w:cs="Times New Roman"/>
          <w:sz w:val="24"/>
          <w:highlight w:val="none"/>
          <w:lang w:val="en-US" w:eastAsia="zh-CN"/>
        </w:rPr>
        <w:t>4</w:t>
      </w:r>
      <w:r>
        <w:rPr>
          <w:rFonts w:hint="default" w:ascii="Times New Roman" w:hAnsi="Times New Roman" w:cs="Times New Roman"/>
          <w:sz w:val="24"/>
          <w:highlight w:val="none"/>
          <w:lang w:val="en-US" w:eastAsia="zh-CN"/>
        </w:rPr>
        <w:t>年</w:t>
      </w:r>
      <w:r>
        <w:rPr>
          <w:rFonts w:hint="eastAsia" w:cs="Times New Roman"/>
          <w:sz w:val="24"/>
          <w:highlight w:val="none"/>
          <w:lang w:val="en-US" w:eastAsia="zh-CN"/>
        </w:rPr>
        <w:t>8</w:t>
      </w:r>
      <w:r>
        <w:rPr>
          <w:rFonts w:hint="default" w:ascii="Times New Roman" w:hAnsi="Times New Roman" w:cs="Times New Roman"/>
          <w:sz w:val="24"/>
          <w:highlight w:val="none"/>
          <w:lang w:val="en-US" w:eastAsia="zh-CN"/>
        </w:rPr>
        <w:t>月</w:t>
      </w:r>
      <w:r>
        <w:rPr>
          <w:rFonts w:hint="eastAsia" w:cs="Times New Roman"/>
          <w:sz w:val="24"/>
          <w:highlight w:val="none"/>
          <w:lang w:val="en-US" w:eastAsia="zh-CN"/>
        </w:rPr>
        <w:t>15</w:t>
      </w:r>
      <w:r>
        <w:rPr>
          <w:rFonts w:hint="default" w:ascii="Times New Roman" w:hAnsi="Times New Roman" w:cs="Times New Roman"/>
          <w:sz w:val="24"/>
          <w:highlight w:val="none"/>
          <w:lang w:val="en-US" w:eastAsia="zh-CN"/>
        </w:rPr>
        <w:t>日在</w:t>
      </w:r>
      <w:r>
        <w:rPr>
          <w:rFonts w:hint="default" w:ascii="Times New Roman" w:hAnsi="Times New Roman" w:cs="Times New Roman"/>
          <w:sz w:val="24"/>
          <w:highlight w:val="none"/>
          <w:lang w:val="en-US" w:eastAsia="zh-CN"/>
        </w:rPr>
        <w:t>山东美陵中联环境工程有限公司网站（</w:t>
      </w:r>
      <w:r>
        <w:rPr>
          <w:rFonts w:hint="default" w:ascii="Times New Roman" w:hAnsi="Times New Roman" w:eastAsia="宋体" w:cs="Times New Roman"/>
          <w:color w:val="auto"/>
          <w:sz w:val="24"/>
          <w:szCs w:val="24"/>
          <w:highlight w:val="none"/>
        </w:rPr>
        <w:t>http://zlh.sdmeiling.com.cn/X_xmgs.asp</w:t>
      </w:r>
      <w:r>
        <w:rPr>
          <w:rFonts w:hint="default" w:ascii="Times New Roman" w:hAnsi="Times New Roman" w:cs="Times New Roman"/>
          <w:sz w:val="24"/>
          <w:highlight w:val="none"/>
          <w:lang w:val="en-US" w:eastAsia="zh-CN"/>
        </w:rPr>
        <w:t>）发布了报批前公示，并附公众参与说明、环境影响报告书送审稿。</w:t>
      </w:r>
      <w:r>
        <w:rPr>
          <w:rFonts w:hint="default" w:ascii="Times New Roman" w:hAnsi="Times New Roman" w:cs="Times New Roman" w:eastAsiaTheme="minorEastAsia"/>
          <w:sz w:val="24"/>
          <w:highlight w:val="none"/>
          <w:lang w:eastAsia="zh-CN"/>
        </w:rPr>
        <w:t>公示</w:t>
      </w:r>
      <w:r>
        <w:rPr>
          <w:rFonts w:hint="default" w:ascii="Times New Roman" w:hAnsi="Times New Roman" w:cs="Times New Roman"/>
          <w:sz w:val="24"/>
          <w:highlight w:val="none"/>
        </w:rPr>
        <w:t>方式符合《环境影响评价公众参与办法》要求。</w:t>
      </w:r>
      <w:r>
        <w:rPr>
          <w:rFonts w:hint="default" w:ascii="Times New Roman" w:hAnsi="Times New Roman" w:eastAsia="宋体" w:cs="Times New Roman"/>
          <w:sz w:val="24"/>
          <w:highlight w:val="none"/>
          <w:lang w:eastAsia="zh-CN"/>
        </w:rPr>
        <w:t>公示截图如下</w:t>
      </w:r>
      <w:r>
        <w:rPr>
          <w:rFonts w:hint="default" w:ascii="Times New Roman" w:hAnsi="Times New Roman" w:cs="Times New Roman"/>
          <w:sz w:val="24"/>
          <w:highlight w:val="none"/>
          <w:lang w:eastAsia="zh-CN"/>
        </w:rPr>
        <w:t>：</w:t>
      </w: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lang w:val="en-US" w:eastAsia="zh-CN"/>
        </w:rPr>
      </w:pPr>
    </w:p>
    <w:p>
      <w:pPr>
        <w:spacing w:line="520" w:lineRule="exact"/>
        <w:jc w:val="left"/>
        <w:rPr>
          <w:rFonts w:hint="default" w:ascii="Times New Roman" w:hAnsi="Times New Roman" w:cs="Times New Roman"/>
          <w:b/>
          <w:sz w:val="24"/>
        </w:rPr>
      </w:pPr>
      <w:r>
        <w:rPr>
          <w:rFonts w:hint="default" w:ascii="Times New Roman" w:hAnsi="Times New Roman" w:cs="Times New Roman"/>
          <w:b/>
          <w:sz w:val="24"/>
          <w:lang w:val="en-US" w:eastAsia="zh-CN"/>
        </w:rPr>
        <w:t>4</w:t>
      </w:r>
      <w:r>
        <w:rPr>
          <w:rFonts w:hint="default" w:ascii="Times New Roman" w:hAnsi="Times New Roman" w:cs="Times New Roman"/>
          <w:b/>
          <w:sz w:val="24"/>
        </w:rPr>
        <w:t>、公众意见处理情况</w:t>
      </w:r>
    </w:p>
    <w:p>
      <w:pPr>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lang w:val="en-US" w:eastAsia="zh-CN"/>
        </w:rPr>
        <w:t>报告</w:t>
      </w:r>
      <w:r>
        <w:rPr>
          <w:rFonts w:hint="default" w:ascii="Times New Roman" w:hAnsi="Times New Roman" w:cs="Times New Roman"/>
          <w:sz w:val="24"/>
        </w:rPr>
        <w:t>公示期间</w:t>
      </w:r>
      <w:r>
        <w:rPr>
          <w:rFonts w:hint="default" w:ascii="Times New Roman" w:hAnsi="Times New Roman" w:cs="Times New Roman"/>
          <w:sz w:val="24"/>
          <w:lang w:eastAsia="zh-CN"/>
        </w:rPr>
        <w:t>，</w:t>
      </w:r>
      <w:r>
        <w:rPr>
          <w:rFonts w:hint="default" w:ascii="Times New Roman" w:hAnsi="Times New Roman" w:cs="Times New Roman"/>
          <w:sz w:val="24"/>
        </w:rPr>
        <w:t>均未受到公众的电话、邮件、书面信件或其他任何关于本项目的环境保护方面的反馈意见，周边被调查公众对项目建设未有反对意见。</w:t>
      </w:r>
    </w:p>
    <w:p>
      <w:pPr>
        <w:spacing w:line="520" w:lineRule="exact"/>
        <w:jc w:val="left"/>
        <w:rPr>
          <w:rFonts w:hint="default" w:ascii="Times New Roman" w:hAnsi="Times New Roman" w:cs="Times New Roman"/>
          <w:b/>
          <w:sz w:val="24"/>
        </w:rPr>
      </w:pPr>
      <w:r>
        <w:rPr>
          <w:rFonts w:hint="default" w:ascii="Times New Roman" w:hAnsi="Times New Roman" w:cs="Times New Roman"/>
          <w:b/>
          <w:sz w:val="24"/>
          <w:lang w:val="en-US" w:eastAsia="zh-CN"/>
        </w:rPr>
        <w:t>5</w:t>
      </w:r>
      <w:r>
        <w:rPr>
          <w:rFonts w:hint="default" w:ascii="Times New Roman" w:hAnsi="Times New Roman" w:cs="Times New Roman"/>
          <w:b/>
          <w:sz w:val="24"/>
        </w:rPr>
        <w:t>、诚信承诺</w:t>
      </w:r>
    </w:p>
    <w:p>
      <w:pPr>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我单位已经按照《环境影响评价公众参与办法》要求，在</w:t>
      </w:r>
      <w:r>
        <w:rPr>
          <w:rFonts w:hint="eastAsia" w:cs="Times New Roman"/>
          <w:sz w:val="24"/>
          <w:lang w:eastAsia="zh-CN"/>
        </w:rPr>
        <w:t>山东齐胜工贸股份有限公司15万吨/年加氢装置反应及分馏系统技术改造项目</w:t>
      </w:r>
      <w:r>
        <w:rPr>
          <w:rFonts w:hint="default" w:ascii="Times New Roman" w:hAnsi="Times New Roman" w:cs="Times New Roman"/>
          <w:sz w:val="24"/>
        </w:rPr>
        <w:t>环境影响报告书编制阶段开展了公众参与工作，并按照要求编制了公众参与说明。</w:t>
      </w:r>
    </w:p>
    <w:p>
      <w:pPr>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我单位承诺，本次提交的《</w:t>
      </w:r>
      <w:r>
        <w:rPr>
          <w:rFonts w:hint="eastAsia" w:cs="Times New Roman"/>
          <w:sz w:val="24"/>
          <w:lang w:eastAsia="zh-CN"/>
        </w:rPr>
        <w:t>山东齐胜工贸股份有限公司15万吨/年加氢装置反应及分馏系统技术改造项目</w:t>
      </w:r>
      <w:r>
        <w:rPr>
          <w:rFonts w:hint="default" w:ascii="Times New Roman" w:hAnsi="Times New Roman" w:cs="Times New Roman"/>
          <w:sz w:val="24"/>
        </w:rPr>
        <w:t>环境影响评价公众参与说明》内容客观、真实，未包含依法不得公开的国家秘密、商业秘密、个人隐私。如存在弄虚作假、隐瞒欺骗等情况及由此导致的一切后果由</w:t>
      </w:r>
      <w:r>
        <w:rPr>
          <w:rFonts w:hint="eastAsia" w:cs="Times New Roman"/>
          <w:sz w:val="24"/>
          <w:lang w:eastAsia="zh-CN"/>
        </w:rPr>
        <w:t>山东齐胜工贸股份有限公司</w:t>
      </w:r>
      <w:r>
        <w:rPr>
          <w:rFonts w:hint="default" w:ascii="Times New Roman" w:hAnsi="Times New Roman" w:cs="Times New Roman"/>
          <w:sz w:val="24"/>
        </w:rPr>
        <w:t>承担全部责任。</w:t>
      </w:r>
    </w:p>
    <w:p>
      <w:pPr>
        <w:spacing w:line="520" w:lineRule="exact"/>
        <w:jc w:val="right"/>
        <w:rPr>
          <w:rFonts w:hint="default" w:ascii="Times New Roman" w:hAnsi="Times New Roman" w:cs="Times New Roman"/>
          <w:sz w:val="24"/>
        </w:rPr>
      </w:pPr>
    </w:p>
    <w:p>
      <w:pPr>
        <w:spacing w:line="520" w:lineRule="exact"/>
        <w:jc w:val="right"/>
        <w:rPr>
          <w:rFonts w:hint="default" w:ascii="Times New Roman" w:hAnsi="Times New Roman" w:cs="Times New Roman"/>
          <w:sz w:val="24"/>
        </w:rPr>
      </w:pPr>
    </w:p>
    <w:p>
      <w:pPr>
        <w:spacing w:line="520" w:lineRule="exact"/>
        <w:jc w:val="right"/>
        <w:rPr>
          <w:rFonts w:hint="default" w:ascii="Times New Roman" w:hAnsi="Times New Roman" w:cs="Times New Roman"/>
          <w:sz w:val="24"/>
        </w:rPr>
      </w:pPr>
    </w:p>
    <w:p>
      <w:pPr>
        <w:spacing w:line="520" w:lineRule="exact"/>
        <w:jc w:val="right"/>
        <w:rPr>
          <w:rFonts w:hint="default" w:ascii="Times New Roman" w:hAnsi="Times New Roman" w:cs="Times New Roman"/>
          <w:sz w:val="24"/>
          <w:lang w:eastAsia="zh-CN"/>
        </w:rPr>
      </w:pPr>
      <w:r>
        <w:rPr>
          <w:rFonts w:hint="default" w:ascii="Times New Roman" w:hAnsi="Times New Roman" w:cs="Times New Roman"/>
          <w:sz w:val="24"/>
        </w:rPr>
        <w:t>承诺单位：</w:t>
      </w:r>
      <w:r>
        <w:rPr>
          <w:rFonts w:hint="eastAsia" w:cs="Times New Roman"/>
          <w:sz w:val="24"/>
          <w:lang w:eastAsia="zh-CN"/>
        </w:rPr>
        <w:t>山东齐胜工贸股份有限公司</w:t>
      </w:r>
    </w:p>
    <w:p>
      <w:pPr>
        <w:spacing w:line="520" w:lineRule="exact"/>
        <w:jc w:val="right"/>
        <w:rPr>
          <w:rFonts w:hint="default" w:ascii="Times New Roman" w:hAnsi="Times New Roman" w:cs="Times New Roman"/>
          <w:sz w:val="24"/>
          <w:highlight w:val="none"/>
        </w:rPr>
      </w:pPr>
      <w:r>
        <w:rPr>
          <w:rFonts w:hint="default" w:ascii="Times New Roman" w:hAnsi="Times New Roman" w:cs="Times New Roman"/>
          <w:sz w:val="24"/>
        </w:rPr>
        <w:t>承</w:t>
      </w:r>
      <w:r>
        <w:rPr>
          <w:rFonts w:hint="default" w:ascii="Times New Roman" w:hAnsi="Times New Roman" w:cs="Times New Roman"/>
          <w:sz w:val="24"/>
          <w:highlight w:val="none"/>
        </w:rPr>
        <w:t>诺时间：20</w:t>
      </w:r>
      <w:r>
        <w:rPr>
          <w:rFonts w:hint="default" w:ascii="Times New Roman" w:hAnsi="Times New Roman" w:cs="Times New Roman"/>
          <w:sz w:val="24"/>
          <w:highlight w:val="none"/>
          <w:lang w:val="en-US" w:eastAsia="zh-CN"/>
        </w:rPr>
        <w:t>2</w:t>
      </w:r>
      <w:r>
        <w:rPr>
          <w:rFonts w:hint="eastAsia" w:cs="Times New Roman"/>
          <w:sz w:val="24"/>
          <w:highlight w:val="none"/>
          <w:lang w:val="en-US" w:eastAsia="zh-CN"/>
        </w:rPr>
        <w:t>4</w:t>
      </w:r>
      <w:r>
        <w:rPr>
          <w:rFonts w:hint="default" w:ascii="Times New Roman" w:hAnsi="Times New Roman" w:cs="Times New Roman"/>
          <w:sz w:val="24"/>
          <w:highlight w:val="none"/>
        </w:rPr>
        <w:t>年</w:t>
      </w:r>
      <w:r>
        <w:rPr>
          <w:rFonts w:hint="eastAsia" w:cs="Times New Roman"/>
          <w:sz w:val="24"/>
          <w:highlight w:val="none"/>
          <w:lang w:val="en-US" w:eastAsia="zh-CN"/>
        </w:rPr>
        <w:t>8</w:t>
      </w:r>
      <w:r>
        <w:rPr>
          <w:rFonts w:hint="default" w:ascii="Times New Roman" w:hAnsi="Times New Roman" w:cs="Times New Roman"/>
          <w:sz w:val="24"/>
          <w:highlight w:val="none"/>
        </w:rPr>
        <w:t>月</w:t>
      </w:r>
      <w:r>
        <w:rPr>
          <w:rFonts w:hint="eastAsia" w:cs="Times New Roman"/>
          <w:sz w:val="24"/>
          <w:highlight w:val="none"/>
          <w:lang w:val="en-US" w:eastAsia="zh-CN"/>
        </w:rPr>
        <w:t>15</w:t>
      </w:r>
      <w:r>
        <w:rPr>
          <w:rFonts w:hint="default" w:ascii="Times New Roman" w:hAnsi="Times New Roman" w:cs="Times New Roman"/>
          <w:sz w:val="24"/>
          <w:highlight w:val="none"/>
        </w:rPr>
        <w:t>日</w:t>
      </w:r>
    </w:p>
    <w:p>
      <w:pPr>
        <w:spacing w:line="520" w:lineRule="exact"/>
        <w:jc w:val="both"/>
        <w:rPr>
          <w:rFonts w:hint="default" w:ascii="Times New Roman" w:hAnsi="Times New Roman" w:cs="Times New Roman"/>
          <w:sz w:val="24"/>
          <w:lang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spacing w:line="520" w:lineRule="exact"/>
        <w:jc w:val="both"/>
        <w:rPr>
          <w:rFonts w:hint="default" w:ascii="Times New Roman" w:hAnsi="Times New Roman" w:cs="Times New Roman"/>
          <w:sz w:val="24"/>
          <w:lang w:val="en-US" w:eastAsia="zh-CN"/>
        </w:rPr>
      </w:pPr>
      <w:r>
        <w:rPr>
          <w:rFonts w:hint="default" w:ascii="Times New Roman" w:hAnsi="Times New Roman" w:cs="Times New Roman"/>
          <w:sz w:val="24"/>
          <w:lang w:eastAsia="zh-CN"/>
        </w:rPr>
        <w:t>附件</w:t>
      </w:r>
      <w:r>
        <w:rPr>
          <w:rFonts w:hint="default" w:ascii="Times New Roman" w:hAnsi="Times New Roman" w:cs="Times New Roman"/>
          <w:sz w:val="24"/>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4"/>
        </w:rPr>
      </w:pPr>
      <w:r>
        <w:rPr>
          <w:rFonts w:hint="eastAsia" w:ascii="宋体" w:hAnsi="宋体" w:eastAsia="宋体" w:cs="宋体"/>
          <w:b/>
          <w:sz w:val="24"/>
          <w:lang w:eastAsia="zh-CN"/>
        </w:rPr>
        <w:t>山东齐胜工贸股份有限公司15万吨/年加氢装置反应及分馏系统技术改造项目</w:t>
      </w:r>
      <w:r>
        <w:rPr>
          <w:rFonts w:hint="eastAsia" w:ascii="宋体" w:hAnsi="宋体" w:eastAsia="宋体" w:cs="宋体"/>
          <w:b/>
          <w:sz w:val="24"/>
        </w:rPr>
        <w:t>环境影响评价公众参与公告</w:t>
      </w:r>
    </w:p>
    <w:p>
      <w:pPr>
        <w:jc w:val="center"/>
        <w:rPr>
          <w:rFonts w:hint="eastAsia" w:ascii="宋体" w:hAnsi="宋体" w:eastAsia="宋体" w:cs="宋体"/>
          <w:b/>
          <w:sz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山东齐胜工贸股份有限公司15万吨/年加氢装置反应及分馏系统技术改造项目环境影响报告书》（征求意见稿）已编制完成，根据《中华人民共和国环境影响评价法》、《环境影响评价公众参与办法》等有关规定，现对该项目环境影响评价情况进行公示，以便广泛了解社会各界公众对项目建设的态度及环保方面的意见和建议，接受社会公众的监督。</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b/>
          <w:kern w:val="0"/>
          <w:sz w:val="24"/>
          <w:szCs w:val="24"/>
          <w:lang w:val="en-US" w:eastAsia="zh-CN" w:bidi="ar-SA"/>
        </w:rPr>
      </w:pPr>
      <w:r>
        <w:rPr>
          <w:rFonts w:hint="eastAsia" w:ascii="宋体" w:hAnsi="宋体" w:eastAsia="宋体" w:cs="宋体"/>
          <w:b/>
          <w:kern w:val="0"/>
          <w:sz w:val="24"/>
          <w:szCs w:val="24"/>
          <w:lang w:val="en-US" w:eastAsia="zh-CN" w:bidi="ar-SA"/>
        </w:rPr>
        <w:t>一、项目概况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1、建设项目名称：15万吨/年加氢装置反应及分馏系统技术改造项目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建设项目概要：项目不新增占地，项目主要购置更换原料过滤器2台，反应器内构件1套，分馏塔内构件和填料5套，在现有15万吨/年加氢装置基础上进行技术改造。主要建设内容为（1）对加氢装置原料过滤器进行更换升级；（2）对加氢反应器结构进行改造，更换反应器内构件，对加氢反应器催化剂配比进行优化；（3）脱硫系统优化升级；（4）对分馏塔进行改造，更换新型内构件和填料；（5）优化产品方案。技改后，加氢装置原料由铝箔料改为高硫轻馏分油，来自齐鲁公司胜利炼油厂，产品由生产轻质白油系列产品改为生产清洁型化工调合剂系列产品，加氢装置总产能不变，总产能为15万吨/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现有项目概况：山东齐胜工贸股份有限公司现有项目环保手续完善。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二、环境影响报告书征求意见稿全文的网络链接及查阅纸质报告书的方式和途径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本项目环境影响报告书征求意见稿电子版全文的网络链接为：“</w:t>
      </w:r>
      <w:r>
        <w:rPr>
          <w:rFonts w:hint="eastAsia" w:ascii="宋体" w:hAnsi="宋体" w:eastAsia="宋体" w:cs="宋体"/>
          <w:color w:val="auto"/>
          <w:kern w:val="2"/>
          <w:sz w:val="24"/>
          <w:szCs w:val="24"/>
          <w:highlight w:val="none"/>
          <w:u w:val="single"/>
          <w:lang w:val="en-US" w:eastAsia="zh-CN" w:bidi="ar-SA"/>
        </w:rPr>
        <w:t>http://zlh.sdmeiling.com.cn/X_xmgs.asp</w:t>
      </w:r>
      <w:r>
        <w:rPr>
          <w:rFonts w:hint="eastAsia" w:ascii="宋体" w:hAnsi="宋体" w:eastAsia="宋体" w:cs="宋体"/>
          <w:color w:val="auto"/>
          <w:kern w:val="2"/>
          <w:sz w:val="24"/>
          <w:szCs w:val="24"/>
          <w:highlight w:val="none"/>
          <w:lang w:val="en-US" w:eastAsia="zh-CN" w:bidi="ar-SA"/>
        </w:rPr>
        <w:t>”，纸质版报告可至山东齐胜工贸股份有限公司查阅。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三、征求意见的公众范围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本项目征求意见的公众范围为：项目周边5km范围内的居民和单位。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四、公众意见表的网络链接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lang w:val="en-US" w:eastAsia="zh-CN" w:bidi="ar-SA"/>
        </w:rPr>
        <w:t>如果公众对本项目的建设有任何意见，可通过网络链接下载“公众意见表”进行填写，网络链</w:t>
      </w:r>
      <w:r>
        <w:rPr>
          <w:rFonts w:hint="eastAsia" w:ascii="宋体" w:hAnsi="宋体" w:eastAsia="宋体" w:cs="宋体"/>
          <w:color w:val="auto"/>
          <w:kern w:val="2"/>
          <w:sz w:val="24"/>
          <w:szCs w:val="24"/>
          <w:highlight w:val="none"/>
          <w:lang w:val="en-US" w:eastAsia="zh-CN" w:bidi="ar-SA"/>
        </w:rPr>
        <w:t>接为：“</w:t>
      </w:r>
      <w:r>
        <w:rPr>
          <w:rFonts w:hint="eastAsia" w:ascii="宋体" w:hAnsi="宋体" w:eastAsia="宋体" w:cs="宋体"/>
          <w:color w:val="auto"/>
          <w:kern w:val="2"/>
          <w:sz w:val="24"/>
          <w:szCs w:val="24"/>
          <w:highlight w:val="none"/>
          <w:u w:val="single"/>
          <w:lang w:val="en-US" w:eastAsia="zh-CN" w:bidi="ar-SA"/>
        </w:rPr>
        <w:t>http://zlh.sdmeiling.com.cn/X_xmgs.asp</w:t>
      </w:r>
      <w:r>
        <w:rPr>
          <w:rFonts w:hint="eastAsia" w:ascii="宋体" w:hAnsi="宋体" w:eastAsia="宋体" w:cs="宋体"/>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五、公众提出意见的方式和途径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如果公众对本项目有任何意见，可按要求填写“公众意见表”，公众可通过信函、传真、电子邮件或者建设单位提供的其他方式，在规定的时间内将填写的公众意见表等提交建设单位，反映与建设项目有关的环境影响意见和建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建设单位：山东齐胜工贸股份有限公司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单位地址：淄博市临淄区炼厂中路18号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联系人：车经理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联系电话：18615151361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环评单位：</w:t>
      </w:r>
      <w:r>
        <w:rPr>
          <w:rFonts w:hint="eastAsia" w:ascii="宋体" w:hAnsi="宋体" w:eastAsia="宋体" w:cs="宋体"/>
          <w:color w:val="000000"/>
          <w:kern w:val="2"/>
          <w:sz w:val="24"/>
          <w:szCs w:val="24"/>
          <w:lang w:val="en-US" w:eastAsia="zh-CN" w:bidi="ar-SA"/>
        </w:rPr>
        <w:fldChar w:fldCharType="begin"/>
      </w:r>
      <w:r>
        <w:rPr>
          <w:rFonts w:hint="eastAsia" w:ascii="宋体" w:hAnsi="宋体" w:eastAsia="宋体" w:cs="宋体"/>
          <w:color w:val="000000"/>
          <w:kern w:val="2"/>
          <w:sz w:val="24"/>
          <w:szCs w:val="24"/>
          <w:lang w:val="en-US" w:eastAsia="zh-CN" w:bidi="ar-SA"/>
        </w:rPr>
        <w:instrText xml:space="preserve"> HYPERLINK "http://www.so.com/link?m=aig6rkLUYFKo%2BsbyekRw9tvBi4ilm%2F35f%2BFXOcK%2FJRUET5FVyWdcR5Q5Y72EI9%2FBGaEpSj8NBaWXIH1w206THunvUq5vk1B1hlWCsmhuKhNxBg2SXm7kydw%3D%3D" \t "_blank" </w:instrText>
      </w:r>
      <w:r>
        <w:rPr>
          <w:rFonts w:hint="eastAsia" w:ascii="宋体" w:hAnsi="宋体" w:eastAsia="宋体" w:cs="宋体"/>
          <w:color w:val="000000"/>
          <w:kern w:val="2"/>
          <w:sz w:val="24"/>
          <w:szCs w:val="24"/>
          <w:lang w:val="en-US" w:eastAsia="zh-CN" w:bidi="ar-SA"/>
        </w:rPr>
        <w:fldChar w:fldCharType="separate"/>
      </w:r>
      <w:r>
        <w:rPr>
          <w:rFonts w:hint="eastAsia" w:ascii="宋体" w:hAnsi="宋体" w:eastAsia="宋体" w:cs="宋体"/>
          <w:color w:val="000000"/>
          <w:kern w:val="2"/>
          <w:sz w:val="24"/>
          <w:szCs w:val="24"/>
          <w:lang w:val="en-US" w:eastAsia="zh-CN" w:bidi="ar-SA"/>
        </w:rPr>
        <w:t>山东美陵中联环境工程有限公司</w:t>
      </w:r>
      <w:r>
        <w:rPr>
          <w:rFonts w:hint="eastAsia" w:ascii="宋体" w:hAnsi="宋体" w:eastAsia="宋体" w:cs="宋体"/>
          <w:color w:val="000000"/>
          <w:kern w:val="2"/>
          <w:sz w:val="24"/>
          <w:szCs w:val="24"/>
          <w:lang w:val="en-US" w:eastAsia="zh-CN" w:bidi="ar-SA"/>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地址：临淄区齐陵路56号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联系人：于工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联系方式：15064388535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e-mail：663137187@qq.com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六、公众提出意见的起止时间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公众可在本项目公示之日起5个工作日内向环评机构和建设单位提出宝贵意见。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kern w:val="2"/>
          <w:sz w:val="24"/>
          <w:szCs w:val="24"/>
          <w:lang w:val="en-US" w:eastAsia="zh-CN" w:bidi="ar-SA"/>
        </w:rPr>
      </w:pPr>
    </w:p>
    <w:p>
      <w:pPr>
        <w:widowControl/>
        <w:spacing w:line="360" w:lineRule="auto"/>
        <w:ind w:firstLine="480" w:firstLineChars="200"/>
        <w:jc w:val="left"/>
        <w:rPr>
          <w:rFonts w:hint="eastAsia" w:ascii="宋体" w:hAnsi="宋体" w:eastAsia="宋体" w:cs="宋体"/>
          <w:sz w:val="24"/>
        </w:rPr>
      </w:pPr>
    </w:p>
    <w:p>
      <w:pPr>
        <w:rPr>
          <w:rFonts w:hint="eastAsia" w:ascii="宋体" w:hAnsi="宋体" w:eastAsia="宋体" w:cs="宋体"/>
          <w:sz w:val="24"/>
        </w:rPr>
      </w:pPr>
    </w:p>
    <w:p>
      <w:pPr>
        <w:widowControl/>
        <w:spacing w:before="100" w:beforeAutospacing="1" w:after="100" w:afterAutospacing="1" w:line="240" w:lineRule="auto"/>
        <w:ind w:right="420" w:firstLine="4560" w:firstLineChars="190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山东齐胜工贸股份有限公司</w:t>
      </w:r>
    </w:p>
    <w:p>
      <w:pPr>
        <w:rPr>
          <w:rFonts w:hint="eastAsia" w:ascii="宋体" w:hAnsi="宋体" w:eastAsia="宋体" w:cs="宋体"/>
          <w:sz w:val="24"/>
          <w:szCs w:val="24"/>
        </w:rPr>
      </w:pPr>
      <w:r>
        <w:rPr>
          <w:rFonts w:hint="eastAsia" w:ascii="宋体" w:hAnsi="宋体" w:eastAsia="宋体" w:cs="宋体"/>
          <w:color w:val="000000"/>
          <w:kern w:val="0"/>
          <w:sz w:val="24"/>
          <w:szCs w:val="24"/>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 xml:space="preserve">  </w:t>
      </w:r>
      <w:r>
        <w:rPr>
          <w:rFonts w:hint="eastAsia" w:ascii="宋体" w:hAnsi="宋体" w:eastAsia="宋体" w:cs="宋体"/>
          <w:color w:val="000000"/>
          <w:kern w:val="0"/>
          <w:sz w:val="24"/>
          <w:szCs w:val="24"/>
          <w:lang w:val="en-US" w:eastAsia="zh-CN"/>
        </w:rPr>
        <w:t>2024</w:t>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lang w:val="en-US" w:eastAsia="zh-CN"/>
        </w:rPr>
        <w:t>25</w:t>
      </w:r>
      <w:r>
        <w:rPr>
          <w:rFonts w:hint="eastAsia" w:ascii="宋体" w:hAnsi="宋体" w:eastAsia="宋体" w:cs="宋体"/>
          <w:color w:val="000000"/>
          <w:kern w:val="0"/>
          <w:sz w:val="24"/>
          <w:szCs w:val="24"/>
        </w:rPr>
        <w:t>日</w:t>
      </w:r>
    </w:p>
    <w:p>
      <w:pPr>
        <w:widowControl/>
        <w:spacing w:before="100" w:beforeAutospacing="1" w:after="100" w:afterAutospacing="1" w:line="240" w:lineRule="auto"/>
        <w:ind w:right="420" w:firstLine="4560" w:firstLineChars="1900"/>
        <w:rPr>
          <w:rFonts w:hint="eastAsia" w:ascii="宋体" w:hAnsi="宋体" w:eastAsia="宋体" w:cs="宋体"/>
          <w:color w:val="000000"/>
          <w:kern w:val="0"/>
          <w:sz w:val="24"/>
          <w:szCs w:val="24"/>
          <w:lang w:eastAsia="zh-CN"/>
        </w:rPr>
      </w:pPr>
    </w:p>
    <w:p>
      <w:pPr>
        <w:spacing w:line="520" w:lineRule="exact"/>
        <w:jc w:val="both"/>
        <w:rPr>
          <w:rFonts w:hint="default" w:ascii="Times New Roman" w:hAnsi="Times New Roman" w:cs="Times New Roman"/>
          <w:sz w:val="24"/>
          <w:lang w:val="en-US" w:eastAsia="zh-CN"/>
        </w:rPr>
      </w:pPr>
    </w:p>
    <w:p>
      <w:pPr>
        <w:spacing w:line="520" w:lineRule="exact"/>
        <w:jc w:val="right"/>
        <w:rPr>
          <w:rFonts w:hint="default" w:ascii="Times New Roman" w:hAnsi="Times New Roman" w:cs="Times New Roman"/>
          <w:sz w:val="24"/>
        </w:rPr>
      </w:pPr>
    </w:p>
    <w:p>
      <w:pPr>
        <w:spacing w:line="520" w:lineRule="exact"/>
        <w:jc w:val="both"/>
        <w:rPr>
          <w:rFonts w:hint="default" w:ascii="Times New Roman" w:hAnsi="Times New Roman" w:cs="Times New Roman"/>
          <w:sz w:val="24"/>
          <w:lang w:eastAsia="zh-CN"/>
        </w:rPr>
        <w:sectPr>
          <w:pgSz w:w="11906" w:h="16838"/>
          <w:pgMar w:top="1440" w:right="1800" w:bottom="1440" w:left="1800" w:header="851" w:footer="992" w:gutter="0"/>
          <w:pgNumType w:fmt="decimal"/>
          <w:cols w:space="425" w:num="1"/>
          <w:docGrid w:type="lines" w:linePitch="312" w:charSpace="0"/>
        </w:sectPr>
      </w:pPr>
    </w:p>
    <w:p>
      <w:pPr>
        <w:spacing w:line="520" w:lineRule="exact"/>
        <w:jc w:val="both"/>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eastAsia="zh-CN"/>
        </w:rPr>
        <w:t>附件</w:t>
      </w:r>
      <w:r>
        <w:rPr>
          <w:rFonts w:hint="default" w:ascii="Times New Roman" w:hAnsi="Times New Roman" w:cs="Times New Roman"/>
          <w:sz w:val="24"/>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24"/>
          <w:lang w:val="en-US" w:eastAsia="zh-CN"/>
        </w:rPr>
      </w:pPr>
      <w:r>
        <w:rPr>
          <w:rFonts w:hint="eastAsia" w:cs="Times New Roman"/>
          <w:b/>
          <w:sz w:val="24"/>
          <w:lang w:eastAsia="zh-CN"/>
        </w:rPr>
        <w:t>山东齐胜工贸股份有限公司15万吨/年加氢装置</w:t>
      </w:r>
      <w:bookmarkStart w:id="0" w:name="_GoBack"/>
      <w:bookmarkEnd w:id="0"/>
      <w:r>
        <w:rPr>
          <w:rFonts w:hint="eastAsia" w:cs="Times New Roman"/>
          <w:b/>
          <w:sz w:val="24"/>
          <w:lang w:eastAsia="zh-CN"/>
        </w:rPr>
        <w:t>反应及分馏系统技术改造项目</w:t>
      </w:r>
      <w:r>
        <w:rPr>
          <w:rFonts w:hint="default" w:ascii="Times New Roman" w:hAnsi="Times New Roman" w:eastAsia="宋体" w:cs="Times New Roman"/>
          <w:b/>
          <w:sz w:val="24"/>
        </w:rPr>
        <w:t>环境影响评价</w:t>
      </w:r>
      <w:r>
        <w:rPr>
          <w:rFonts w:hint="default" w:ascii="Times New Roman" w:hAnsi="Times New Roman" w:eastAsia="宋体" w:cs="Times New Roman"/>
          <w:b/>
          <w:sz w:val="24"/>
          <w:lang w:val="en-US" w:eastAsia="zh-CN"/>
        </w:rPr>
        <w:t>拟报批前公示</w:t>
      </w:r>
    </w:p>
    <w:p>
      <w:pPr>
        <w:jc w:val="center"/>
        <w:rPr>
          <w:rFonts w:hint="default" w:ascii="Times New Roman" w:hAnsi="Times New Roman" w:eastAsia="宋体" w:cs="Times New Roman"/>
          <w:b/>
          <w:sz w:val="24"/>
        </w:rPr>
      </w:pPr>
    </w:p>
    <w:p>
      <w:pPr>
        <w:pStyle w:val="19"/>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cs="Times New Roman"/>
          <w:sz w:val="24"/>
          <w:szCs w:val="24"/>
          <w:lang w:eastAsia="zh-CN"/>
        </w:rPr>
        <w:t>山东齐胜工贸股份有限公司15万吨/年加氢装置反应及分馏系统技术改造项目</w:t>
      </w:r>
      <w:r>
        <w:rPr>
          <w:rFonts w:hint="default" w:ascii="Times New Roman" w:hAnsi="Times New Roman" w:eastAsia="宋体" w:cs="Times New Roman"/>
          <w:sz w:val="24"/>
          <w:szCs w:val="24"/>
        </w:rPr>
        <w:t>环境影响报告书》（</w:t>
      </w:r>
      <w:r>
        <w:rPr>
          <w:rFonts w:hint="eastAsia" w:ascii="Times New Roman" w:hAnsi="Times New Roman" w:eastAsia="宋体" w:cs="Times New Roman"/>
          <w:sz w:val="24"/>
          <w:szCs w:val="24"/>
          <w:lang w:val="en-US" w:eastAsia="zh-CN"/>
        </w:rPr>
        <w:t>送审稿</w:t>
      </w:r>
      <w:r>
        <w:rPr>
          <w:rFonts w:hint="default" w:ascii="Times New Roman" w:hAnsi="Times New Roman" w:eastAsia="宋体" w:cs="Times New Roman"/>
          <w:sz w:val="24"/>
          <w:szCs w:val="24"/>
        </w:rPr>
        <w:t>）已编制完成，根据《中华人民共和国环境影响评价法》、《环境影响评价公众参与办法》等有关规定，现对该项目环境影响评价情况进行公示，以便广泛了解社会各界公众对项目建设的态度及环保方面的意见和建议，接受社会公众的监督。</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rPr>
      </w:pPr>
      <w:r>
        <w:rPr>
          <w:rFonts w:hint="eastAsia" w:cs="Times New Roman"/>
          <w:sz w:val="24"/>
          <w:szCs w:val="24"/>
          <w:lang w:eastAsia="zh-CN"/>
        </w:rPr>
        <w:t>山东齐胜工贸股份有限公司</w:t>
      </w:r>
      <w:r>
        <w:rPr>
          <w:rFonts w:hint="default" w:ascii="Times New Roman" w:hAnsi="Times New Roman" w:eastAsia="宋体" w:cs="Times New Roman"/>
          <w:sz w:val="24"/>
          <w:szCs w:val="24"/>
          <w:lang w:val="en-US" w:eastAsia="zh-CN"/>
        </w:rPr>
        <w:t>拟投资3</w:t>
      </w:r>
      <w:r>
        <w:rPr>
          <w:rFonts w:hint="eastAsia" w:cs="Times New Roman"/>
          <w:sz w:val="24"/>
          <w:szCs w:val="24"/>
          <w:lang w:val="en-US" w:eastAsia="zh-CN"/>
        </w:rPr>
        <w:t>60</w:t>
      </w:r>
      <w:r>
        <w:rPr>
          <w:rFonts w:hint="default" w:ascii="Times New Roman" w:hAnsi="Times New Roman" w:eastAsia="宋体" w:cs="Times New Roman"/>
          <w:sz w:val="24"/>
          <w:szCs w:val="24"/>
          <w:lang w:val="en-US" w:eastAsia="zh-CN"/>
        </w:rPr>
        <w:t>万元在淄博市临淄区齐鲁化学工业区</w:t>
      </w:r>
      <w:r>
        <w:rPr>
          <w:rFonts w:hint="eastAsia" w:cs="Times New Roman"/>
          <w:sz w:val="24"/>
          <w:szCs w:val="24"/>
          <w:lang w:val="en-US" w:eastAsia="zh-CN"/>
        </w:rPr>
        <w:t>山东齐胜工贸股份有限公司</w:t>
      </w:r>
      <w:r>
        <w:rPr>
          <w:rFonts w:hint="default" w:ascii="Times New Roman" w:hAnsi="Times New Roman" w:eastAsia="宋体" w:cs="Times New Roman"/>
          <w:sz w:val="24"/>
          <w:szCs w:val="24"/>
          <w:lang w:val="en-US" w:eastAsia="zh-CN"/>
        </w:rPr>
        <w:t>现有加氢装置厂区内</w:t>
      </w:r>
      <w:r>
        <w:rPr>
          <w:rFonts w:hint="default" w:ascii="Times New Roman" w:hAnsi="Times New Roman" w:eastAsia="宋体" w:cs="Times New Roman"/>
          <w:sz w:val="24"/>
          <w:szCs w:val="24"/>
          <w:lang w:val="zh-CN"/>
        </w:rPr>
        <w:t>，</w:t>
      </w:r>
      <w:r>
        <w:rPr>
          <w:rFonts w:hint="default" w:ascii="Times New Roman" w:hAnsi="Times New Roman" w:eastAsia="宋体" w:cs="Times New Roman"/>
          <w:sz w:val="24"/>
          <w:szCs w:val="24"/>
          <w:lang w:val="en-US" w:eastAsia="zh-CN"/>
        </w:rPr>
        <w:t>建设</w:t>
      </w:r>
      <w:r>
        <w:rPr>
          <w:rFonts w:hint="eastAsia" w:cs="Times New Roman"/>
          <w:sz w:val="24"/>
          <w:szCs w:val="24"/>
          <w:lang w:eastAsia="zh-CN"/>
        </w:rPr>
        <w:t>15万吨/年加氢装置反应及分馏系统技术改造项目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项目不新增占地</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项目建成后年产清洁型化工调合剂系列产品总产能为</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万吨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项目建设内容符合国家产业政策要求，项目已取得备案，项目代码2309-370300-89-02-790932。</w:t>
      </w:r>
    </w:p>
    <w:p>
      <w:pPr>
        <w:pStyle w:val="19"/>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项目环境影响报告书</w:t>
      </w:r>
      <w:r>
        <w:rPr>
          <w:rFonts w:hint="default" w:ascii="Times New Roman" w:hAnsi="Times New Roman" w:eastAsia="宋体" w:cs="Times New Roman"/>
          <w:color w:val="auto"/>
          <w:sz w:val="24"/>
          <w:szCs w:val="24"/>
          <w:highlight w:val="none"/>
          <w:lang w:val="en-US" w:eastAsia="zh-CN"/>
        </w:rPr>
        <w:t>送审稿</w:t>
      </w:r>
      <w:r>
        <w:rPr>
          <w:rFonts w:hint="default" w:ascii="Times New Roman" w:hAnsi="Times New Roman" w:eastAsia="宋体" w:cs="Times New Roman"/>
          <w:color w:val="auto"/>
          <w:sz w:val="24"/>
          <w:szCs w:val="24"/>
          <w:highlight w:val="none"/>
        </w:rPr>
        <w:t>电子版全文</w:t>
      </w:r>
      <w:r>
        <w:rPr>
          <w:rFonts w:hint="default" w:ascii="Times New Roman" w:hAnsi="Times New Roman" w:eastAsia="宋体" w:cs="Times New Roman"/>
          <w:color w:val="auto"/>
          <w:sz w:val="24"/>
          <w:szCs w:val="24"/>
          <w:highlight w:val="none"/>
          <w:lang w:val="en-US" w:eastAsia="zh-CN"/>
        </w:rPr>
        <w:t>及公众参与说明</w:t>
      </w:r>
      <w:r>
        <w:rPr>
          <w:rFonts w:hint="default" w:ascii="Times New Roman" w:hAnsi="Times New Roman" w:eastAsia="宋体" w:cs="Times New Roman"/>
          <w:color w:val="auto"/>
          <w:sz w:val="24"/>
          <w:szCs w:val="24"/>
          <w:highlight w:val="none"/>
        </w:rPr>
        <w:t>的网络链接为：“</w:t>
      </w:r>
      <w:r>
        <w:rPr>
          <w:rFonts w:hint="default" w:ascii="Times New Roman" w:hAnsi="Times New Roman" w:eastAsia="宋体" w:cs="Times New Roman"/>
          <w:color w:val="auto"/>
          <w:sz w:val="24"/>
          <w:szCs w:val="24"/>
          <w:highlight w:val="none"/>
          <w:u w:val="single"/>
        </w:rPr>
        <w:t>http://zlh.sdmeiling.com.cn/X_xmgs.asp</w:t>
      </w:r>
      <w:r>
        <w:rPr>
          <w:rFonts w:hint="default" w:ascii="Times New Roman" w:hAnsi="Times New Roman" w:eastAsia="宋体" w:cs="Times New Roman"/>
          <w:color w:val="auto"/>
          <w:sz w:val="24"/>
          <w:szCs w:val="24"/>
          <w:highlight w:val="none"/>
        </w:rPr>
        <w:t>”，纸质版报告可至</w:t>
      </w:r>
      <w:r>
        <w:rPr>
          <w:rFonts w:hint="eastAsia" w:ascii="Times New Roman" w:hAnsi="Times New Roman" w:cs="Times New Roman"/>
          <w:color w:val="auto"/>
          <w:sz w:val="24"/>
          <w:szCs w:val="24"/>
          <w:highlight w:val="none"/>
          <w:lang w:eastAsia="zh-CN"/>
        </w:rPr>
        <w:t>山东齐胜工贸股份有限公司</w:t>
      </w:r>
      <w:r>
        <w:rPr>
          <w:rFonts w:hint="default" w:ascii="Times New Roman" w:hAnsi="Times New Roman" w:eastAsia="宋体" w:cs="Times New Roman"/>
          <w:color w:val="auto"/>
          <w:sz w:val="24"/>
          <w:szCs w:val="24"/>
          <w:highlight w:val="none"/>
        </w:rPr>
        <w:t>查阅。</w:t>
      </w:r>
    </w:p>
    <w:p>
      <w:pPr>
        <w:widowControl/>
        <w:spacing w:line="360" w:lineRule="auto"/>
        <w:ind w:firstLine="480" w:firstLineChars="200"/>
        <w:jc w:val="left"/>
        <w:rPr>
          <w:rFonts w:hint="default" w:ascii="Times New Roman" w:hAnsi="Times New Roman" w:eastAsia="宋体" w:cs="Times New Roman"/>
          <w:sz w:val="24"/>
        </w:rPr>
      </w:pPr>
    </w:p>
    <w:p>
      <w:pPr>
        <w:rPr>
          <w:rFonts w:hint="default" w:ascii="Times New Roman" w:hAnsi="Times New Roman" w:eastAsia="宋体" w:cs="Times New Roman"/>
          <w:sz w:val="24"/>
        </w:rPr>
      </w:pPr>
    </w:p>
    <w:p>
      <w:pPr>
        <w:widowControl/>
        <w:spacing w:before="100" w:beforeAutospacing="1" w:after="100" w:afterAutospacing="1" w:line="240" w:lineRule="auto"/>
        <w:ind w:right="420" w:firstLine="4560" w:firstLineChars="1900"/>
        <w:rPr>
          <w:rFonts w:hint="default" w:ascii="Times New Roman" w:hAnsi="Times New Roman" w:eastAsia="宋体" w:cs="Times New Roman"/>
          <w:color w:val="000000"/>
          <w:kern w:val="0"/>
          <w:sz w:val="24"/>
          <w:szCs w:val="24"/>
          <w:lang w:eastAsia="zh-CN"/>
        </w:rPr>
      </w:pPr>
      <w:r>
        <w:rPr>
          <w:rFonts w:hint="eastAsia" w:cs="Times New Roman"/>
          <w:color w:val="000000"/>
          <w:kern w:val="0"/>
          <w:sz w:val="24"/>
          <w:szCs w:val="24"/>
          <w:lang w:eastAsia="zh-CN"/>
        </w:rPr>
        <w:t>山东齐胜工贸股份有限公司</w:t>
      </w:r>
    </w:p>
    <w:p>
      <w:pPr>
        <w:rPr>
          <w:rFonts w:hint="default" w:ascii="Times New Roman" w:hAnsi="Times New Roman" w:eastAsia="宋体" w:cs="Times New Roman"/>
          <w:sz w:val="24"/>
          <w:szCs w:val="24"/>
          <w:highlight w:val="yellow"/>
        </w:rPr>
      </w:pPr>
      <w:r>
        <w:rPr>
          <w:rFonts w:hint="default" w:ascii="Times New Roman" w:hAnsi="Times New Roman" w:eastAsia="宋体" w:cs="Times New Roman"/>
          <w:color w:val="000000"/>
          <w:kern w:val="0"/>
          <w:sz w:val="24"/>
          <w:szCs w:val="24"/>
        </w:rPr>
        <w:t xml:space="preserve">                               </w:t>
      </w:r>
      <w:r>
        <w:rPr>
          <w:rFonts w:hint="default" w:ascii="Times New Roman" w:hAnsi="Times New Roman" w:eastAsia="宋体" w:cs="Times New Roman"/>
          <w:color w:val="000000"/>
          <w:kern w:val="0"/>
          <w:sz w:val="24"/>
          <w:szCs w:val="24"/>
          <w:lang w:val="en-US" w:eastAsia="zh-CN"/>
        </w:rPr>
        <w:t xml:space="preserve">   </w:t>
      </w:r>
      <w:r>
        <w:rPr>
          <w:rFonts w:hint="default" w:ascii="Times New Roman" w:hAnsi="Times New Roman" w:eastAsia="宋体" w:cs="Times New Roman"/>
          <w:color w:val="000000"/>
          <w:kern w:val="0"/>
          <w:sz w:val="24"/>
          <w:szCs w:val="24"/>
          <w:highlight w:val="none"/>
          <w:lang w:val="en-US" w:eastAsia="zh-CN"/>
        </w:rPr>
        <w:t xml:space="preserve">       </w:t>
      </w:r>
      <w:r>
        <w:rPr>
          <w:rFonts w:hint="default" w:ascii="Times New Roman" w:hAnsi="Times New Roman" w:eastAsia="宋体" w:cs="Times New Roman"/>
          <w:color w:val="000000"/>
          <w:kern w:val="0"/>
          <w:sz w:val="24"/>
          <w:szCs w:val="24"/>
          <w:highlight w:val="none"/>
        </w:rPr>
        <w:t xml:space="preserve">  </w:t>
      </w:r>
      <w:r>
        <w:rPr>
          <w:rFonts w:hint="default" w:ascii="Times New Roman" w:hAnsi="Times New Roman" w:eastAsia="宋体" w:cs="Times New Roman"/>
          <w:color w:val="000000"/>
          <w:kern w:val="0"/>
          <w:sz w:val="24"/>
          <w:szCs w:val="24"/>
          <w:highlight w:val="none"/>
          <w:lang w:val="en-US" w:eastAsia="zh-CN"/>
        </w:rPr>
        <w:t>20</w:t>
      </w:r>
      <w:r>
        <w:rPr>
          <w:rFonts w:hint="eastAsia" w:ascii="Times New Roman" w:hAnsi="Times New Roman" w:eastAsia="宋体" w:cs="Times New Roman"/>
          <w:color w:val="000000"/>
          <w:kern w:val="0"/>
          <w:sz w:val="24"/>
          <w:szCs w:val="24"/>
          <w:highlight w:val="none"/>
          <w:lang w:val="en-US" w:eastAsia="zh-CN"/>
        </w:rPr>
        <w:t>2</w:t>
      </w:r>
      <w:r>
        <w:rPr>
          <w:rFonts w:hint="eastAsia" w:cs="Times New Roman"/>
          <w:color w:val="000000"/>
          <w:kern w:val="0"/>
          <w:sz w:val="24"/>
          <w:szCs w:val="24"/>
          <w:highlight w:val="none"/>
          <w:lang w:val="en-US" w:eastAsia="zh-CN"/>
        </w:rPr>
        <w:t>4</w:t>
      </w:r>
      <w:r>
        <w:rPr>
          <w:rFonts w:hint="default" w:ascii="Times New Roman" w:hAnsi="Times New Roman" w:eastAsia="宋体" w:cs="Times New Roman"/>
          <w:color w:val="000000"/>
          <w:kern w:val="0"/>
          <w:sz w:val="24"/>
          <w:szCs w:val="24"/>
          <w:highlight w:val="none"/>
        </w:rPr>
        <w:t>年</w:t>
      </w:r>
      <w:r>
        <w:rPr>
          <w:rFonts w:hint="eastAsia" w:cs="Times New Roman"/>
          <w:color w:val="000000"/>
          <w:kern w:val="0"/>
          <w:sz w:val="24"/>
          <w:szCs w:val="24"/>
          <w:highlight w:val="none"/>
          <w:lang w:val="en-US" w:eastAsia="zh-CN"/>
        </w:rPr>
        <w:t>8</w:t>
      </w:r>
      <w:r>
        <w:rPr>
          <w:rFonts w:hint="default" w:ascii="Times New Roman" w:hAnsi="Times New Roman" w:eastAsia="宋体" w:cs="Times New Roman"/>
          <w:color w:val="000000"/>
          <w:kern w:val="0"/>
          <w:sz w:val="24"/>
          <w:szCs w:val="24"/>
          <w:highlight w:val="none"/>
        </w:rPr>
        <w:t>月</w:t>
      </w:r>
      <w:r>
        <w:rPr>
          <w:rFonts w:hint="eastAsia" w:ascii="Times New Roman" w:hAnsi="Times New Roman" w:eastAsia="宋体" w:cs="Times New Roman"/>
          <w:color w:val="000000"/>
          <w:kern w:val="0"/>
          <w:sz w:val="24"/>
          <w:szCs w:val="24"/>
          <w:highlight w:val="none"/>
          <w:lang w:val="en-US" w:eastAsia="zh-CN"/>
        </w:rPr>
        <w:t>1</w:t>
      </w:r>
      <w:r>
        <w:rPr>
          <w:rFonts w:hint="eastAsia" w:cs="Times New Roman"/>
          <w:color w:val="000000"/>
          <w:kern w:val="0"/>
          <w:sz w:val="24"/>
          <w:szCs w:val="24"/>
          <w:highlight w:val="none"/>
          <w:lang w:val="en-US" w:eastAsia="zh-CN"/>
        </w:rPr>
        <w:t>5</w:t>
      </w:r>
      <w:r>
        <w:rPr>
          <w:rFonts w:hint="default" w:ascii="Times New Roman" w:hAnsi="Times New Roman" w:eastAsia="宋体" w:cs="Times New Roman"/>
          <w:color w:val="000000"/>
          <w:kern w:val="0"/>
          <w:sz w:val="24"/>
          <w:szCs w:val="24"/>
          <w:highlight w:val="none"/>
        </w:rPr>
        <w:t>日</w:t>
      </w:r>
    </w:p>
    <w:p>
      <w:pPr>
        <w:pStyle w:val="9"/>
        <w:rPr>
          <w:rFonts w:hint="default" w:ascii="Times New Roman" w:hAnsi="Times New Roman" w:cs="Times New Roman"/>
          <w:sz w:val="24"/>
          <w:lang w:val="en-US" w:eastAsia="zh-CN"/>
        </w:rPr>
      </w:pPr>
    </w:p>
    <w:p>
      <w:pPr>
        <w:rPr>
          <w:rFonts w:hint="default" w:ascii="Times New Roman" w:hAnsi="Times New Roman" w:cs="Times New Roman"/>
          <w:sz w:val="24"/>
          <w:lang w:val="en-US" w:eastAsia="zh-CN"/>
        </w:rPr>
      </w:pPr>
    </w:p>
    <w:p>
      <w:pPr>
        <w:pStyle w:val="9"/>
        <w:rPr>
          <w:rFonts w:hint="default" w:ascii="Times New Roman" w:hAnsi="Times New Roman" w:cs="Times New Roman"/>
          <w:sz w:val="24"/>
          <w:lang w:val="en-US" w:eastAsia="zh-CN"/>
        </w:rPr>
      </w:pPr>
    </w:p>
    <w:p>
      <w:pPr>
        <w:rPr>
          <w:rFonts w:hint="default" w:ascii="Times New Roman" w:hAnsi="Times New Roman" w:cs="Times New Roman"/>
          <w:sz w:val="24"/>
          <w:lang w:val="en-US" w:eastAsia="zh-CN"/>
        </w:rPr>
      </w:pPr>
    </w:p>
    <w:p>
      <w:pPr>
        <w:spacing w:line="520" w:lineRule="exact"/>
        <w:jc w:val="both"/>
        <w:rPr>
          <w:rFonts w:hint="default" w:ascii="Times New Roman" w:hAnsi="Times New Roman" w:cs="Times New Roman"/>
          <w:sz w:val="24"/>
          <w:lang w:val="en-US" w:eastAsia="zh-CN"/>
        </w:rPr>
      </w:pPr>
    </w:p>
    <w:p>
      <w:pPr>
        <w:spacing w:line="520" w:lineRule="exact"/>
        <w:jc w:val="both"/>
        <w:rPr>
          <w:rFonts w:hint="default" w:ascii="Times New Roman" w:hAnsi="Times New Roman" w:cs="Times New Roman"/>
          <w:sz w:val="24"/>
          <w:lang w:val="en-US" w:eastAsia="zh-CN"/>
        </w:rPr>
      </w:pPr>
    </w:p>
    <w:p>
      <w:pPr>
        <w:spacing w:line="520" w:lineRule="exact"/>
        <w:jc w:val="both"/>
        <w:rPr>
          <w:rFonts w:hint="default" w:ascii="Times New Roman" w:hAnsi="Times New Roman" w:cs="Times New Roman"/>
          <w:sz w:val="24"/>
          <w:lang w:val="en-US" w:eastAsia="zh-CN"/>
        </w:rPr>
      </w:pPr>
    </w:p>
    <w:p>
      <w:pPr>
        <w:spacing w:line="520" w:lineRule="exact"/>
        <w:jc w:val="both"/>
        <w:rPr>
          <w:rFonts w:hint="default" w:ascii="Times New Roman" w:hAnsi="Times New Roman" w:cs="Times New Roman"/>
          <w:sz w:val="24"/>
          <w:lang w:val="en-US" w:eastAsia="zh-CN"/>
        </w:rPr>
      </w:pPr>
    </w:p>
    <w:p>
      <w:pPr>
        <w:spacing w:line="520" w:lineRule="exact"/>
        <w:jc w:val="both"/>
        <w:rPr>
          <w:rFonts w:hint="default" w:ascii="Times New Roman" w:hAnsi="Times New Roman" w:cs="Times New Roman"/>
          <w:sz w:val="24"/>
          <w:lang w:val="en-US" w:eastAsia="zh-CN"/>
        </w:rPr>
      </w:pPr>
    </w:p>
    <w:p>
      <w:pPr>
        <w:spacing w:line="520" w:lineRule="exact"/>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附件3：</w:t>
      </w:r>
    </w:p>
    <w:p>
      <w:pPr>
        <w:adjustRightInd w:val="0"/>
        <w:snapToGrid w:val="0"/>
        <w:jc w:val="center"/>
        <w:rPr>
          <w:rFonts w:hint="default" w:ascii="Times New Roman" w:hAnsi="Times New Roman" w:eastAsia="方正小标宋_GBK" w:cs="Times New Roman"/>
          <w:sz w:val="38"/>
        </w:rPr>
      </w:pPr>
      <w:r>
        <w:rPr>
          <w:rFonts w:hint="default" w:ascii="Times New Roman" w:hAnsi="Times New Roman" w:eastAsia="方正小标宋_GBK" w:cs="Times New Roman"/>
          <w:sz w:val="38"/>
        </w:rPr>
        <w:t>建设项目环境影响评价公众意见表</w:t>
      </w:r>
    </w:p>
    <w:p>
      <w:pPr>
        <w:adjustRightInd w:val="0"/>
        <w:snapToGrid w:val="0"/>
        <w:spacing w:after="156" w:afterLines="50"/>
        <w:rPr>
          <w:rFonts w:hint="default" w:ascii="Times New Roman" w:hAnsi="Times New Roman" w:eastAsia="Times New Roman" w:cs="Times New Roman"/>
          <w:b/>
          <w:sz w:val="24"/>
        </w:rPr>
      </w:pPr>
    </w:p>
    <w:p>
      <w:pPr>
        <w:adjustRightInd w:val="0"/>
        <w:snapToGrid w:val="0"/>
        <w:spacing w:after="156" w:afterLines="50"/>
        <w:rPr>
          <w:rFonts w:hint="default" w:ascii="Times New Roman" w:hAnsi="Times New Roman" w:eastAsia="Times New Roman" w:cs="Times New Roman"/>
          <w:b/>
          <w:sz w:val="24"/>
        </w:rPr>
      </w:pPr>
      <w:r>
        <w:rPr>
          <w:rFonts w:hint="default" w:ascii="Times New Roman" w:hAnsi="Times New Roman" w:cs="Times New Roman"/>
          <w:b/>
          <w:sz w:val="24"/>
        </w:rPr>
        <w:t>填表日期</w:t>
      </w:r>
      <w:r>
        <w:rPr>
          <w:rFonts w:hint="default" w:ascii="Times New Roman" w:hAnsi="Times New Roman" w:eastAsia="Times New Roman" w:cs="Times New Roman"/>
          <w:b/>
          <w:sz w:val="24"/>
        </w:rPr>
        <w:t xml:space="preserve"> </w:t>
      </w:r>
      <w:r>
        <w:rPr>
          <w:rFonts w:hint="default" w:ascii="Times New Roman" w:hAnsi="Times New Roman" w:eastAsia="Times New Roman" w:cs="Times New Roman"/>
          <w:b/>
          <w:sz w:val="24"/>
          <w:u w:val="single"/>
        </w:rPr>
        <w:t xml:space="preserve">   </w:t>
      </w:r>
      <w:r>
        <w:rPr>
          <w:rFonts w:hint="default" w:ascii="Times New Roman" w:hAnsi="Times New Roman" w:cs="Times New Roman"/>
          <w:b/>
          <w:sz w:val="24"/>
          <w:u w:val="single"/>
        </w:rPr>
        <w:t xml:space="preserve">  </w:t>
      </w:r>
      <w:r>
        <w:rPr>
          <w:rFonts w:hint="default" w:ascii="Times New Roman" w:hAnsi="Times New Roman" w:eastAsia="Times New Roman" w:cs="Times New Roman"/>
          <w:b/>
          <w:sz w:val="24"/>
          <w:u w:val="single"/>
        </w:rPr>
        <w:t xml:space="preserve"> </w:t>
      </w:r>
      <w:r>
        <w:rPr>
          <w:rFonts w:hint="default" w:ascii="Times New Roman" w:hAnsi="Times New Roman" w:cs="Times New Roman"/>
          <w:b/>
          <w:sz w:val="24"/>
          <w:u w:val="single"/>
        </w:rPr>
        <w:t xml:space="preserve">年 </w:t>
      </w:r>
      <w:r>
        <w:rPr>
          <w:rFonts w:hint="default" w:ascii="Times New Roman" w:hAnsi="Times New Roman" w:eastAsia="Times New Roman" w:cs="Times New Roman"/>
          <w:b/>
          <w:sz w:val="24"/>
          <w:u w:val="single"/>
        </w:rPr>
        <w:t xml:space="preserve">  </w:t>
      </w:r>
      <w:r>
        <w:rPr>
          <w:rFonts w:hint="default" w:ascii="Times New Roman" w:hAnsi="Times New Roman" w:cs="Times New Roman"/>
          <w:b/>
          <w:sz w:val="24"/>
          <w:u w:val="single"/>
        </w:rPr>
        <w:t>月</w:t>
      </w:r>
      <w:r>
        <w:rPr>
          <w:rFonts w:hint="default" w:ascii="Times New Roman" w:hAnsi="Times New Roman" w:eastAsia="Times New Roman" w:cs="Times New Roman"/>
          <w:b/>
          <w:sz w:val="24"/>
          <w:u w:val="single"/>
        </w:rPr>
        <w:t xml:space="preserve"> </w:t>
      </w:r>
      <w:r>
        <w:rPr>
          <w:rFonts w:hint="default" w:ascii="Times New Roman" w:hAnsi="Times New Roman" w:cs="Times New Roman"/>
          <w:b/>
          <w:sz w:val="24"/>
          <w:u w:val="single"/>
        </w:rPr>
        <w:t xml:space="preserve"> </w:t>
      </w:r>
      <w:r>
        <w:rPr>
          <w:rFonts w:hint="default" w:ascii="Times New Roman" w:hAnsi="Times New Roman" w:eastAsia="Times New Roman" w:cs="Times New Roman"/>
          <w:b/>
          <w:sz w:val="24"/>
          <w:u w:val="single"/>
        </w:rPr>
        <w:t xml:space="preserve"> </w:t>
      </w:r>
      <w:r>
        <w:rPr>
          <w:rFonts w:hint="default" w:ascii="Times New Roman" w:hAnsi="Times New Roman" w:cs="Times New Roman"/>
          <w:b/>
          <w:sz w:val="24"/>
          <w:u w:val="single"/>
        </w:rPr>
        <w:t>日</w:t>
      </w:r>
    </w:p>
    <w:tbl>
      <w:tblPr>
        <w:tblStyle w:val="1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tcBorders>
              <w:top w:val="single" w:color="auto" w:sz="8" w:space="0"/>
              <w:left w:val="single" w:color="auto" w:sz="8" w:space="0"/>
              <w:bottom w:val="single" w:color="auto" w:sz="4" w:space="0"/>
              <w:right w:val="single" w:color="auto" w:sz="4" w:space="0"/>
              <w:tl2br w:val="nil"/>
              <w:tr2bl w:val="nil"/>
            </w:tcBorders>
            <w:noWrap w:val="0"/>
            <w:vAlign w:val="center"/>
          </w:tcPr>
          <w:p>
            <w:pPr>
              <w:adjustRightInd w:val="0"/>
              <w:snapToGrid w:val="0"/>
              <w:rPr>
                <w:rFonts w:hint="default" w:ascii="Times New Roman" w:hAnsi="Times New Roman" w:eastAsia="宋体" w:cs="Times New Roman"/>
                <w:sz w:val="21"/>
              </w:rPr>
            </w:pPr>
            <w:r>
              <w:rPr>
                <w:rFonts w:hint="default" w:ascii="Times New Roman" w:hAnsi="Times New Roman" w:eastAsia="宋体" w:cs="Times New Roman"/>
                <w:sz w:val="21"/>
              </w:rPr>
              <w:t>项目名称</w:t>
            </w:r>
          </w:p>
        </w:tc>
        <w:tc>
          <w:tcPr>
            <w:tcW w:w="7289" w:type="dxa"/>
            <w:gridSpan w:val="2"/>
            <w:tcBorders>
              <w:top w:val="single" w:color="auto" w:sz="8" w:space="0"/>
              <w:left w:val="single" w:color="auto" w:sz="4" w:space="0"/>
              <w:bottom w:val="single" w:color="auto" w:sz="4" w:space="0"/>
              <w:right w:val="single" w:color="auto" w:sz="8" w:space="0"/>
              <w:tl2br w:val="nil"/>
              <w:tr2bl w:val="nil"/>
            </w:tcBorders>
            <w:noWrap w:val="0"/>
            <w:vAlign w:val="center"/>
          </w:tcPr>
          <w:p>
            <w:pPr>
              <w:adjustRightInd w:val="0"/>
              <w:snapToGrid w:val="0"/>
              <w:jc w:val="center"/>
              <w:rPr>
                <w:rFonts w:hint="default" w:ascii="Times New Roman" w:hAnsi="Times New Roman" w:eastAsia="宋体" w:cs="Times New Roman"/>
                <w:sz w:val="21"/>
              </w:rPr>
            </w:pPr>
            <w:r>
              <w:rPr>
                <w:rFonts w:hint="eastAsia" w:cs="Times New Roman"/>
                <w:sz w:val="21"/>
                <w:lang w:val="zh-CN"/>
              </w:rPr>
              <w:t>山东齐胜工贸股份有限公司15万吨/年加氢装置反应及分馏系统技术改造项目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tcBorders>
              <w:top w:val="single" w:color="auto" w:sz="4" w:space="0"/>
              <w:left w:val="single" w:color="auto" w:sz="8" w:space="0"/>
              <w:bottom w:val="single" w:color="auto" w:sz="4" w:space="0"/>
              <w:right w:val="single" w:color="auto" w:sz="8" w:space="0"/>
              <w:tl2br w:val="nil"/>
              <w:tr2bl w:val="nil"/>
            </w:tcBorders>
            <w:noWrap w:val="0"/>
            <w:vAlign w:val="center"/>
          </w:tcPr>
          <w:p>
            <w:pPr>
              <w:adjustRightInd w:val="0"/>
              <w:snapToGrid w:val="0"/>
              <w:jc w:val="left"/>
              <w:rPr>
                <w:rFonts w:hint="default" w:ascii="Times New Roman" w:hAnsi="Times New Roman" w:eastAsia="黑体" w:cs="Times New Roman"/>
                <w:sz w:val="21"/>
              </w:rPr>
            </w:pPr>
            <w:r>
              <w:rPr>
                <w:rFonts w:hint="default" w:ascii="Times New Roman" w:hAnsi="Times New Roman" w:eastAsia="黑体" w:cs="Times New Roman"/>
                <w:sz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rPr>
                <w:rFonts w:hint="default" w:ascii="Times New Roman" w:hAnsi="Times New Roman" w:eastAsia="宋体" w:cs="Times New Roman"/>
                <w:sz w:val="21"/>
              </w:rPr>
            </w:pPr>
            <w:r>
              <w:rPr>
                <w:rFonts w:hint="default" w:ascii="Times New Roman" w:hAnsi="Times New Roman" w:eastAsia="宋体" w:cs="Times New Roman"/>
                <w:b/>
                <w:sz w:val="21"/>
              </w:rPr>
              <w:t>与本项目环境影响和环境保护措施有关的建议和意见</w:t>
            </w:r>
            <w:r>
              <w:rPr>
                <w:rFonts w:hint="default" w:ascii="Times New Roman" w:hAnsi="Times New Roman" w:eastAsia="宋体" w:cs="Times New Roman"/>
                <w:sz w:val="21"/>
              </w:rPr>
              <w:t>（</w:t>
            </w:r>
            <w:r>
              <w:rPr>
                <w:rFonts w:hint="default" w:ascii="Times New Roman" w:hAnsi="Times New Roman" w:eastAsia="宋体" w:cs="Times New Roman"/>
                <w:b/>
                <w:sz w:val="21"/>
              </w:rPr>
              <w:t>注：</w:t>
            </w:r>
            <w:r>
              <w:rPr>
                <w:rFonts w:hint="default" w:ascii="Times New Roman" w:hAnsi="Times New Roman" w:eastAsia="宋体" w:cs="Times New Roman"/>
                <w:sz w:val="21"/>
              </w:rPr>
              <w:t>根据《环境影响评价公众参与办法》规定，涉及</w:t>
            </w:r>
            <w:r>
              <w:rPr>
                <w:rFonts w:hint="default" w:ascii="Times New Roman" w:hAnsi="Times New Roman" w:eastAsia="宋体" w:cs="Times New Roman"/>
                <w:b/>
                <w:sz w:val="21"/>
              </w:rPr>
              <w:t>征地拆迁、财产、就业</w:t>
            </w:r>
            <w:r>
              <w:rPr>
                <w:rFonts w:hint="default" w:ascii="Times New Roman" w:hAnsi="Times New Roman" w:eastAsia="宋体" w:cs="Times New Roman"/>
                <w:sz w:val="21"/>
              </w:rPr>
              <w:t>等与项目环评无关的意见或者诉求不属于项目环评公参内容）</w:t>
            </w:r>
          </w:p>
        </w:tc>
        <w:tc>
          <w:tcPr>
            <w:tcW w:w="7289" w:type="dxa"/>
            <w:gridSpan w:val="2"/>
            <w:tcBorders>
              <w:top w:val="single" w:color="auto" w:sz="4" w:space="0"/>
              <w:left w:val="single" w:color="auto" w:sz="4" w:space="0"/>
              <w:bottom w:val="single" w:color="auto" w:sz="4" w:space="0"/>
              <w:right w:val="single" w:color="auto" w:sz="8" w:space="0"/>
              <w:tl2br w:val="nil"/>
              <w:tr2bl w:val="nil"/>
            </w:tcBorders>
            <w:noWrap w:val="0"/>
            <w:vAlign w:val="top"/>
          </w:tcPr>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r>
              <w:rPr>
                <w:rFonts w:hint="default" w:ascii="Times New Roman" w:hAnsi="Times New Roman" w:eastAsia="宋体" w:cs="Times New Roman"/>
                <w:sz w:val="21"/>
              </w:rPr>
              <w:t>（填写该项内容时请勿涉及国家秘密、商业秘密、个人隐私等内容，若本页不够可另附页）</w:t>
            </w: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tcBorders>
              <w:top w:val="single" w:color="auto" w:sz="4" w:space="0"/>
              <w:left w:val="single" w:color="auto" w:sz="8" w:space="0"/>
              <w:bottom w:val="single" w:color="auto" w:sz="4" w:space="0"/>
              <w:right w:val="single" w:color="auto" w:sz="8" w:space="0"/>
              <w:tl2br w:val="nil"/>
              <w:tr2bl w:val="nil"/>
            </w:tcBorders>
            <w:noWrap w:val="0"/>
            <w:vAlign w:val="center"/>
          </w:tcPr>
          <w:p>
            <w:pPr>
              <w:adjustRightInd w:val="0"/>
              <w:snapToGrid w:val="0"/>
              <w:rPr>
                <w:rFonts w:hint="default" w:ascii="Times New Roman" w:hAnsi="Times New Roman" w:eastAsia="黑体" w:cs="Times New Roman"/>
                <w:sz w:val="21"/>
              </w:rPr>
            </w:pPr>
            <w:r>
              <w:rPr>
                <w:rFonts w:hint="default" w:ascii="Times New Roman" w:hAnsi="Times New Roman" w:eastAsia="黑体" w:cs="Times New Roman"/>
                <w:sz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tcBorders>
              <w:top w:val="single" w:color="auto" w:sz="4" w:space="0"/>
              <w:left w:val="single" w:color="auto" w:sz="8" w:space="0"/>
              <w:bottom w:val="single" w:color="auto" w:sz="4" w:space="0"/>
              <w:right w:val="single" w:color="auto" w:sz="8" w:space="0"/>
              <w:tl2br w:val="nil"/>
              <w:tr2bl w:val="nil"/>
            </w:tcBorders>
            <w:noWrap w:val="0"/>
            <w:vAlign w:val="center"/>
          </w:tcPr>
          <w:p>
            <w:pPr>
              <w:adjustRightInd w:val="0"/>
              <w:snapToGrid w:val="0"/>
              <w:rPr>
                <w:rFonts w:hint="default" w:ascii="Times New Roman" w:hAnsi="Times New Roman" w:eastAsia="宋体" w:cs="Times New Roman"/>
                <w:sz w:val="21"/>
              </w:rPr>
            </w:pPr>
            <w:r>
              <w:rPr>
                <w:rFonts w:hint="default" w:ascii="Times New Roman" w:hAnsi="Times New Roman" w:eastAsia="宋体" w:cs="Times New Roman"/>
                <w:b/>
                <w:sz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姓 名</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center"/>
          </w:tcPr>
          <w:p>
            <w:pPr>
              <w:adjustRightInd w:val="0"/>
              <w:snapToGrid w:val="0"/>
              <w:rPr>
                <w:rFonts w:hint="default" w:ascii="Times New Roman" w:hAnsi="Times New Roman" w:eastAsia="宋体" w:cs="Times New Roman"/>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身份证号</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center"/>
          </w:tcPr>
          <w:p>
            <w:pPr>
              <w:adjustRightInd w:val="0"/>
              <w:snapToGrid w:val="0"/>
              <w:rPr>
                <w:rFonts w:hint="default" w:ascii="Times New Roman" w:hAnsi="Times New Roman" w:eastAsia="宋体" w:cs="Times New Roman"/>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有效联系方式</w:t>
            </w:r>
          </w:p>
          <w:p>
            <w:pPr>
              <w:adjustRightInd w:val="0"/>
              <w:snapToGrid w:val="0"/>
              <w:jc w:val="center"/>
              <w:rPr>
                <w:rFonts w:hint="default" w:ascii="Times New Roman" w:hAnsi="Times New Roman" w:eastAsia="宋体" w:cs="Times New Roman"/>
                <w:sz w:val="21"/>
              </w:rPr>
            </w:pPr>
            <w:r>
              <w:rPr>
                <w:rFonts w:hint="default" w:ascii="Times New Roman" w:hAnsi="Times New Roman" w:eastAsia="宋体" w:cs="Times New Roman"/>
                <w:sz w:val="21"/>
              </w:rPr>
              <w:t>（电话号码或邮箱）</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center"/>
          </w:tcPr>
          <w:p>
            <w:pPr>
              <w:adjustRightInd w:val="0"/>
              <w:snapToGrid w:val="0"/>
              <w:rPr>
                <w:rFonts w:hint="default" w:ascii="Times New Roman" w:hAnsi="Times New Roman" w:eastAsia="宋体" w:cs="Times New Roman"/>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经常居住地址</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center"/>
          </w:tcPr>
          <w:p>
            <w:pPr>
              <w:adjustRightInd w:val="0"/>
              <w:snapToGrid w:val="0"/>
              <w:rPr>
                <w:rFonts w:hint="default" w:ascii="Times New Roman" w:hAnsi="Times New Roman" w:eastAsia="宋体" w:cs="Times New Roman"/>
                <w:sz w:val="21"/>
              </w:rPr>
            </w:pPr>
            <w:r>
              <w:rPr>
                <w:rFonts w:hint="default" w:ascii="Times New Roman" w:hAnsi="Times New Roman" w:eastAsia="宋体" w:cs="Times New Roman"/>
                <w:sz w:val="21"/>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是否同意公开个人信息</w:t>
            </w:r>
          </w:p>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sz w:val="21"/>
              </w:rPr>
              <w:t>（填同意或不同意）</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center"/>
          </w:tcPr>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p>
          <w:p>
            <w:pPr>
              <w:adjustRightInd w:val="0"/>
              <w:snapToGrid w:val="0"/>
              <w:rPr>
                <w:rFonts w:hint="default" w:ascii="Times New Roman" w:hAnsi="Times New Roman" w:eastAsia="宋体" w:cs="Times New Roman"/>
                <w:sz w:val="21"/>
              </w:rPr>
            </w:pPr>
            <w:r>
              <w:rPr>
                <w:rFonts w:hint="default" w:ascii="Times New Roman" w:hAnsi="Times New Roman" w:eastAsia="宋体" w:cs="Times New Roman"/>
                <w:sz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tcBorders>
              <w:top w:val="single" w:color="auto" w:sz="4" w:space="0"/>
              <w:left w:val="single" w:color="auto" w:sz="8" w:space="0"/>
              <w:bottom w:val="single" w:color="auto" w:sz="4" w:space="0"/>
              <w:right w:val="single" w:color="auto" w:sz="8" w:space="0"/>
              <w:tl2br w:val="nil"/>
              <w:tr2bl w:val="nil"/>
            </w:tcBorders>
            <w:noWrap w:val="0"/>
            <w:vAlign w:val="center"/>
          </w:tcPr>
          <w:p>
            <w:pPr>
              <w:adjustRightInd w:val="0"/>
              <w:snapToGrid w:val="0"/>
              <w:jc w:val="left"/>
              <w:rPr>
                <w:rFonts w:hint="default" w:ascii="Times New Roman" w:hAnsi="Times New Roman" w:eastAsia="宋体" w:cs="Times New Roman"/>
                <w:sz w:val="21"/>
              </w:rPr>
            </w:pPr>
            <w:r>
              <w:rPr>
                <w:rFonts w:hint="default" w:ascii="Times New Roman" w:hAnsi="Times New Roman" w:eastAsia="宋体" w:cs="Times New Roman"/>
                <w:b/>
                <w:sz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单位名称</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top"/>
          </w:tcPr>
          <w:p>
            <w:pPr>
              <w:adjustRightInd w:val="0"/>
              <w:snapToGrid w:val="0"/>
              <w:rPr>
                <w:rFonts w:hint="default" w:ascii="Times New Roman" w:hAnsi="Times New Roman" w:eastAsia="宋体" w:cs="Times New Roman"/>
                <w:b/>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工商注册号或统一社会信用代码</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top"/>
          </w:tcPr>
          <w:p>
            <w:pPr>
              <w:adjustRightInd w:val="0"/>
              <w:snapToGrid w:val="0"/>
              <w:rPr>
                <w:rFonts w:hint="default" w:ascii="Times New Roman" w:hAnsi="Times New Roman" w:eastAsia="宋体" w:cs="Times New Roman"/>
                <w:b/>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有效联系方式</w:t>
            </w:r>
          </w:p>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sz w:val="21"/>
              </w:rPr>
              <w:t>（电话号码或邮箱）</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top"/>
          </w:tcPr>
          <w:p>
            <w:pPr>
              <w:adjustRightInd w:val="0"/>
              <w:snapToGrid w:val="0"/>
              <w:rPr>
                <w:rFonts w:hint="default" w:ascii="Times New Roman" w:hAnsi="Times New Roman" w:eastAsia="宋体" w:cs="Times New Roman"/>
                <w:b/>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tcBorders>
              <w:top w:val="single" w:color="auto" w:sz="4" w:space="0"/>
              <w:left w:val="single" w:color="auto" w:sz="8"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b/>
                <w:sz w:val="21"/>
              </w:rPr>
            </w:pPr>
            <w:r>
              <w:rPr>
                <w:rFonts w:hint="default" w:ascii="Times New Roman" w:hAnsi="Times New Roman" w:eastAsia="宋体" w:cs="Times New Roman"/>
                <w:b/>
                <w:sz w:val="21"/>
              </w:rPr>
              <w:t>地  址</w:t>
            </w:r>
          </w:p>
        </w:tc>
        <w:tc>
          <w:tcPr>
            <w:tcW w:w="4834" w:type="dxa"/>
            <w:tcBorders>
              <w:top w:val="single" w:color="auto" w:sz="4" w:space="0"/>
              <w:left w:val="single" w:color="auto" w:sz="4" w:space="0"/>
              <w:bottom w:val="single" w:color="auto" w:sz="4" w:space="0"/>
              <w:right w:val="single" w:color="auto" w:sz="8" w:space="0"/>
              <w:tl2br w:val="nil"/>
              <w:tr2bl w:val="nil"/>
            </w:tcBorders>
            <w:noWrap w:val="0"/>
            <w:vAlign w:val="center"/>
          </w:tcPr>
          <w:p>
            <w:pPr>
              <w:adjustRightInd w:val="0"/>
              <w:snapToGrid w:val="0"/>
              <w:rPr>
                <w:rFonts w:hint="default" w:ascii="Times New Roman" w:hAnsi="Times New Roman" w:eastAsia="宋体" w:cs="Times New Roman"/>
                <w:b/>
                <w:sz w:val="21"/>
              </w:rPr>
            </w:pPr>
            <w:r>
              <w:rPr>
                <w:rFonts w:hint="default" w:ascii="Times New Roman" w:hAnsi="Times New Roman" w:eastAsia="宋体" w:cs="Times New Roman"/>
                <w:sz w:val="21"/>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tcBorders>
              <w:top w:val="single" w:color="auto" w:sz="4" w:space="0"/>
              <w:left w:val="single" w:color="auto" w:sz="8" w:space="0"/>
              <w:bottom w:val="single" w:color="auto" w:sz="8" w:space="0"/>
              <w:right w:val="single" w:color="auto" w:sz="8" w:space="0"/>
              <w:tl2br w:val="nil"/>
              <w:tr2bl w:val="nil"/>
            </w:tcBorders>
            <w:noWrap w:val="0"/>
            <w:vAlign w:val="center"/>
          </w:tcPr>
          <w:p>
            <w:pPr>
              <w:tabs>
                <w:tab w:val="left" w:pos="2535"/>
              </w:tabs>
              <w:adjustRightInd w:val="0"/>
              <w:snapToGrid w:val="0"/>
              <w:spacing w:before="249" w:beforeLines="80"/>
              <w:rPr>
                <w:rFonts w:hint="default" w:ascii="Times New Roman" w:hAnsi="Times New Roman" w:eastAsia="宋体" w:cs="Times New Roman"/>
                <w:sz w:val="21"/>
              </w:rPr>
            </w:pPr>
            <w:r>
              <w:rPr>
                <w:rFonts w:hint="default" w:ascii="Times New Roman" w:hAnsi="Times New Roman" w:eastAsia="宋体" w:cs="Times New Roman"/>
                <w:sz w:val="21"/>
              </w:rPr>
              <w:t>注：法人或其他组织信息原则上可以公开，若涉及不能公开的信息请在此栏中注明法律依据和不能公开的具体信息。</w:t>
            </w:r>
          </w:p>
        </w:tc>
      </w:tr>
    </w:tbl>
    <w:p>
      <w:pPr>
        <w:spacing w:line="520" w:lineRule="exact"/>
        <w:jc w:val="both"/>
        <w:rPr>
          <w:rFonts w:hint="default" w:ascii="Times New Roman" w:hAnsi="Times New Roman" w:cs="Times New Roman"/>
          <w:sz w:val="24"/>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771140"/>
    <w:multiLevelType w:val="multilevel"/>
    <w:tmpl w:val="427711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18D63ED"/>
    <w:multiLevelType w:val="multilevel"/>
    <w:tmpl w:val="518D63E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0NzQ2M2MwYjUxNzU1YTYwZWQyN2FhNzU0MjRiYTEifQ=="/>
  </w:docVars>
  <w:rsids>
    <w:rsidRoot w:val="002E229E"/>
    <w:rsid w:val="00050968"/>
    <w:rsid w:val="000C57C7"/>
    <w:rsid w:val="00220A1F"/>
    <w:rsid w:val="0029604B"/>
    <w:rsid w:val="002E229E"/>
    <w:rsid w:val="003F43A0"/>
    <w:rsid w:val="00507F88"/>
    <w:rsid w:val="00725AE7"/>
    <w:rsid w:val="007979B9"/>
    <w:rsid w:val="00823138"/>
    <w:rsid w:val="00867F0D"/>
    <w:rsid w:val="0094505A"/>
    <w:rsid w:val="00950829"/>
    <w:rsid w:val="00957705"/>
    <w:rsid w:val="00A30797"/>
    <w:rsid w:val="00A50A32"/>
    <w:rsid w:val="00B834C3"/>
    <w:rsid w:val="00D66CDD"/>
    <w:rsid w:val="00ED22F8"/>
    <w:rsid w:val="00FA2E3F"/>
    <w:rsid w:val="01FB591C"/>
    <w:rsid w:val="02252ACE"/>
    <w:rsid w:val="026143C0"/>
    <w:rsid w:val="027906F1"/>
    <w:rsid w:val="030D225E"/>
    <w:rsid w:val="03481AE3"/>
    <w:rsid w:val="03886831"/>
    <w:rsid w:val="038A0DF1"/>
    <w:rsid w:val="03EF658D"/>
    <w:rsid w:val="054A7330"/>
    <w:rsid w:val="080165F4"/>
    <w:rsid w:val="09B1381E"/>
    <w:rsid w:val="0B2D5495"/>
    <w:rsid w:val="0BC10869"/>
    <w:rsid w:val="0BE173DD"/>
    <w:rsid w:val="0C541C6C"/>
    <w:rsid w:val="0CFE4F7B"/>
    <w:rsid w:val="0EFD4BA6"/>
    <w:rsid w:val="103C2212"/>
    <w:rsid w:val="11EA2C41"/>
    <w:rsid w:val="124B69B1"/>
    <w:rsid w:val="13DE01AE"/>
    <w:rsid w:val="15161173"/>
    <w:rsid w:val="15C868EF"/>
    <w:rsid w:val="17D26A85"/>
    <w:rsid w:val="183D6B68"/>
    <w:rsid w:val="1A391299"/>
    <w:rsid w:val="1E2A0215"/>
    <w:rsid w:val="1E9A590F"/>
    <w:rsid w:val="203F02B3"/>
    <w:rsid w:val="209B73C6"/>
    <w:rsid w:val="21D3086A"/>
    <w:rsid w:val="23970E38"/>
    <w:rsid w:val="27365219"/>
    <w:rsid w:val="28E2012B"/>
    <w:rsid w:val="29773C4E"/>
    <w:rsid w:val="2A6631AA"/>
    <w:rsid w:val="2B530E6D"/>
    <w:rsid w:val="2C1E6127"/>
    <w:rsid w:val="2CB33080"/>
    <w:rsid w:val="2F700217"/>
    <w:rsid w:val="2F70236C"/>
    <w:rsid w:val="30746BA0"/>
    <w:rsid w:val="3273203A"/>
    <w:rsid w:val="32811DB2"/>
    <w:rsid w:val="32CB436F"/>
    <w:rsid w:val="33972C4E"/>
    <w:rsid w:val="361138EA"/>
    <w:rsid w:val="36BB6278"/>
    <w:rsid w:val="37356717"/>
    <w:rsid w:val="394C72B1"/>
    <w:rsid w:val="39CB2B32"/>
    <w:rsid w:val="39CC7C43"/>
    <w:rsid w:val="3AB94660"/>
    <w:rsid w:val="3C695001"/>
    <w:rsid w:val="3D320493"/>
    <w:rsid w:val="3D912159"/>
    <w:rsid w:val="3F505E2F"/>
    <w:rsid w:val="3FD51341"/>
    <w:rsid w:val="41267E31"/>
    <w:rsid w:val="414D3F3F"/>
    <w:rsid w:val="425F021A"/>
    <w:rsid w:val="42AE146C"/>
    <w:rsid w:val="43CE65B8"/>
    <w:rsid w:val="44566BE4"/>
    <w:rsid w:val="454D6D65"/>
    <w:rsid w:val="454F490D"/>
    <w:rsid w:val="46194059"/>
    <w:rsid w:val="46501652"/>
    <w:rsid w:val="46953578"/>
    <w:rsid w:val="46A923A1"/>
    <w:rsid w:val="47270F9E"/>
    <w:rsid w:val="47845806"/>
    <w:rsid w:val="48385D07"/>
    <w:rsid w:val="4931448D"/>
    <w:rsid w:val="4B5441CD"/>
    <w:rsid w:val="4B5E162E"/>
    <w:rsid w:val="4BB20416"/>
    <w:rsid w:val="4C340E58"/>
    <w:rsid w:val="4D0049A2"/>
    <w:rsid w:val="4D807698"/>
    <w:rsid w:val="4E2E5196"/>
    <w:rsid w:val="4F3809F2"/>
    <w:rsid w:val="4F835EAF"/>
    <w:rsid w:val="50686A8D"/>
    <w:rsid w:val="52487684"/>
    <w:rsid w:val="53396C7B"/>
    <w:rsid w:val="55C95DD3"/>
    <w:rsid w:val="56076631"/>
    <w:rsid w:val="57235449"/>
    <w:rsid w:val="58612684"/>
    <w:rsid w:val="586C0626"/>
    <w:rsid w:val="593757BC"/>
    <w:rsid w:val="5980021D"/>
    <w:rsid w:val="5A0F0B82"/>
    <w:rsid w:val="5C2E1FE3"/>
    <w:rsid w:val="5CD55ACC"/>
    <w:rsid w:val="5D6470D9"/>
    <w:rsid w:val="5D67646D"/>
    <w:rsid w:val="5D946FDA"/>
    <w:rsid w:val="5DF7579B"/>
    <w:rsid w:val="5E1F2983"/>
    <w:rsid w:val="609116A4"/>
    <w:rsid w:val="612469A7"/>
    <w:rsid w:val="621F71D6"/>
    <w:rsid w:val="62F52C2E"/>
    <w:rsid w:val="62FD3DA6"/>
    <w:rsid w:val="64F474F2"/>
    <w:rsid w:val="65C70B8F"/>
    <w:rsid w:val="665135B7"/>
    <w:rsid w:val="6690593E"/>
    <w:rsid w:val="67CB1961"/>
    <w:rsid w:val="682547EE"/>
    <w:rsid w:val="6C097D27"/>
    <w:rsid w:val="6D713964"/>
    <w:rsid w:val="6DF93AAF"/>
    <w:rsid w:val="6EDE1464"/>
    <w:rsid w:val="6FB526CF"/>
    <w:rsid w:val="6FCB5351"/>
    <w:rsid w:val="6FE233A6"/>
    <w:rsid w:val="724A0546"/>
    <w:rsid w:val="72566564"/>
    <w:rsid w:val="72FC6C51"/>
    <w:rsid w:val="733D2DCF"/>
    <w:rsid w:val="73FE53AA"/>
    <w:rsid w:val="75D860BC"/>
    <w:rsid w:val="76125E70"/>
    <w:rsid w:val="76283715"/>
    <w:rsid w:val="766E50AB"/>
    <w:rsid w:val="77044657"/>
    <w:rsid w:val="77237862"/>
    <w:rsid w:val="772642B1"/>
    <w:rsid w:val="777D1E86"/>
    <w:rsid w:val="77964E1C"/>
    <w:rsid w:val="77C76EB7"/>
    <w:rsid w:val="77E93082"/>
    <w:rsid w:val="7A0E4AA8"/>
    <w:rsid w:val="7A8C5EB1"/>
    <w:rsid w:val="7A8E5B2A"/>
    <w:rsid w:val="7B3D1D78"/>
    <w:rsid w:val="7BB53846"/>
    <w:rsid w:val="7C392AA5"/>
    <w:rsid w:val="7DBC4AB6"/>
    <w:rsid w:val="7E7F208A"/>
    <w:rsid w:val="7FE47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link w:val="13"/>
    <w:semiHidden/>
    <w:unhideWhenUsed/>
    <w:qFormat/>
    <w:uiPriority w:val="1"/>
    <w:rPr>
      <w:sz w:val="24"/>
    </w:rPr>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qFormat/>
    <w:uiPriority w:val="0"/>
    <w:pPr>
      <w:spacing w:after="120"/>
      <w:ind w:left="420" w:leftChars="200"/>
    </w:pPr>
  </w:style>
  <w:style w:type="paragraph" w:styleId="3">
    <w:name w:val="Plain Text"/>
    <w:basedOn w:val="1"/>
    <w:qFormat/>
    <w:uiPriority w:val="0"/>
    <w:pPr>
      <w:adjustRightInd w:val="0"/>
      <w:snapToGrid w:val="0"/>
      <w:spacing w:line="360" w:lineRule="auto"/>
      <w:ind w:firstLine="601"/>
    </w:pPr>
    <w:rPr>
      <w:rFonts w:ascii="宋体" w:hAnsi="宋体"/>
      <w:kern w:val="0"/>
      <w:sz w:val="30"/>
      <w:szCs w:val="20"/>
    </w:rPr>
  </w:style>
  <w:style w:type="paragraph" w:styleId="4">
    <w:name w:val="Date"/>
    <w:basedOn w:val="1"/>
    <w:next w:val="1"/>
    <w:link w:val="21"/>
    <w:semiHidden/>
    <w:unhideWhenUsed/>
    <w:qFormat/>
    <w:uiPriority w:val="99"/>
    <w:pPr>
      <w:ind w:left="100" w:leftChars="2500"/>
    </w:pPr>
  </w:style>
  <w:style w:type="paragraph" w:styleId="5">
    <w:name w:val="Balloon Text"/>
    <w:basedOn w:val="1"/>
    <w:link w:val="20"/>
    <w:semiHidden/>
    <w:unhideWhenUsed/>
    <w:qFormat/>
    <w:uiPriority w:val="99"/>
    <w:rPr>
      <w:sz w:val="18"/>
      <w:szCs w:val="18"/>
    </w:r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9">
    <w:name w:val="Body Text First Indent 2"/>
    <w:basedOn w:val="2"/>
    <w:next w:val="1"/>
    <w:qFormat/>
    <w:uiPriority w:val="0"/>
    <w:pPr>
      <w:ind w:firstLine="420" w:firstLineChars="200"/>
    </w:p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 Char Char Char Char"/>
    <w:basedOn w:val="1"/>
    <w:link w:val="12"/>
    <w:qFormat/>
    <w:uiPriority w:val="0"/>
    <w:pPr>
      <w:snapToGrid w:val="0"/>
      <w:spacing w:line="360" w:lineRule="auto"/>
      <w:ind w:firstLine="200" w:firstLineChars="200"/>
    </w:pPr>
    <w:rPr>
      <w:sz w:val="24"/>
    </w:rPr>
  </w:style>
  <w:style w:type="character" w:styleId="14">
    <w:name w:val="Strong"/>
    <w:basedOn w:val="12"/>
    <w:qFormat/>
    <w:uiPriority w:val="0"/>
    <w:rPr>
      <w:b/>
    </w:rPr>
  </w:style>
  <w:style w:type="character" w:styleId="15">
    <w:name w:val="page number"/>
    <w:basedOn w:val="12"/>
    <w:autoRedefine/>
    <w:qFormat/>
    <w:uiPriority w:val="0"/>
    <w:rPr>
      <w:rFonts w:eastAsia="Times New Roman"/>
    </w:rPr>
  </w:style>
  <w:style w:type="paragraph" w:customStyle="1" w:styleId="16">
    <w:name w:val="Char"/>
    <w:basedOn w:val="1"/>
    <w:qFormat/>
    <w:uiPriority w:val="0"/>
  </w:style>
  <w:style w:type="paragraph" w:styleId="17">
    <w:name w:val="List Paragraph"/>
    <w:basedOn w:val="1"/>
    <w:autoRedefine/>
    <w:qFormat/>
    <w:uiPriority w:val="34"/>
    <w:pPr>
      <w:ind w:firstLine="420" w:firstLineChars="200"/>
    </w:pPr>
  </w:style>
  <w:style w:type="character" w:customStyle="1" w:styleId="18">
    <w:name w:val="报告书正文 Char1"/>
    <w:basedOn w:val="12"/>
    <w:link w:val="19"/>
    <w:autoRedefine/>
    <w:qFormat/>
    <w:uiPriority w:val="0"/>
    <w:rPr>
      <w:rFonts w:eastAsia="宋体"/>
      <w:sz w:val="24"/>
      <w:szCs w:val="24"/>
    </w:rPr>
  </w:style>
  <w:style w:type="paragraph" w:customStyle="1" w:styleId="19">
    <w:name w:val="报告书正文"/>
    <w:basedOn w:val="1"/>
    <w:link w:val="18"/>
    <w:autoRedefine/>
    <w:qFormat/>
    <w:uiPriority w:val="0"/>
    <w:pPr>
      <w:adjustRightInd w:val="0"/>
      <w:snapToGrid w:val="0"/>
      <w:spacing w:line="360" w:lineRule="auto"/>
      <w:ind w:firstLine="200" w:firstLineChars="200"/>
    </w:pPr>
    <w:rPr>
      <w:rFonts w:asciiTheme="minorHAnsi" w:hAnsiTheme="minorHAnsi" w:cstheme="minorBidi"/>
      <w:sz w:val="24"/>
    </w:rPr>
  </w:style>
  <w:style w:type="character" w:customStyle="1" w:styleId="20">
    <w:name w:val="批注框文本 Char"/>
    <w:basedOn w:val="12"/>
    <w:link w:val="5"/>
    <w:autoRedefine/>
    <w:semiHidden/>
    <w:qFormat/>
    <w:uiPriority w:val="99"/>
    <w:rPr>
      <w:rFonts w:ascii="Times New Roman" w:hAnsi="Times New Roman" w:eastAsia="宋体" w:cs="Times New Roman"/>
      <w:sz w:val="18"/>
      <w:szCs w:val="18"/>
    </w:rPr>
  </w:style>
  <w:style w:type="character" w:customStyle="1" w:styleId="21">
    <w:name w:val="日期 Char"/>
    <w:basedOn w:val="12"/>
    <w:link w:val="4"/>
    <w:autoRedefine/>
    <w:semiHidden/>
    <w:qFormat/>
    <w:uiPriority w:val="99"/>
    <w:rPr>
      <w:rFonts w:ascii="Times New Roman" w:hAnsi="Times New Roman" w:eastAsia="宋体" w:cs="Times New Roman"/>
      <w:szCs w:val="24"/>
    </w:rPr>
  </w:style>
  <w:style w:type="paragraph" w:customStyle="1" w:styleId="22">
    <w:name w:val="表格"/>
    <w:basedOn w:val="1"/>
    <w:autoRedefine/>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40EA5D-CAAE-4FCA-B014-6CAF60CD37E4}">
  <ds:schemaRefs/>
</ds:datastoreItem>
</file>

<file path=docProps/app.xml><?xml version="1.0" encoding="utf-8"?>
<Properties xmlns="http://schemas.openxmlformats.org/officeDocument/2006/extended-properties" xmlns:vt="http://schemas.openxmlformats.org/officeDocument/2006/docPropsVTypes">
  <Template>Normal</Template>
  <Pages>14</Pages>
  <Words>3964</Words>
  <Characters>4387</Characters>
  <Lines>15</Lines>
  <Paragraphs>4</Paragraphs>
  <TotalTime>8</TotalTime>
  <ScaleCrop>false</ScaleCrop>
  <LinksUpToDate>false</LinksUpToDate>
  <CharactersWithSpaces>4502</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2019-04-12T04:39:00Z</dcterms:created>
  <dc:creator>xb21cn</dc:creator>
  <cp:lastModifiedBy>Administrator</cp:lastModifiedBy>
  <cp:lastPrinted>2022-07-19T01:48:00Z</cp:lastPrinted>
  <dcterms:modified xsi:type="dcterms:W3CDTF">2024-08-15T00:23:52Z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EE3107B5B83E422BA02B7437C1BD4B2F</vt:lpwstr>
  </property>
</Properties>
</file>